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61" w:rsidRPr="00E503C6" w:rsidRDefault="00E503C6" w:rsidP="00F51561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bookmarkStart w:id="0" w:name="_GoBack"/>
      <w:bookmarkEnd w:id="0"/>
      <w:r>
        <w:rPr>
          <w:snapToGrid w:val="0"/>
        </w:rPr>
        <w:tab/>
        <w:t>1</w:t>
      </w:r>
      <w:r w:rsidR="00F51561" w:rsidRPr="00E503C6">
        <w:rPr>
          <w:snapToGrid w:val="0"/>
        </w:rPr>
        <w:t>.</w:t>
      </w:r>
      <w:r w:rsidR="00F51561" w:rsidRPr="00E503C6">
        <w:rPr>
          <w:snapToGrid w:val="0"/>
        </w:rPr>
        <w:tab/>
        <w:t>Stine Corp.'s trial balance reflected the following account balances at December 31, 2012:</w:t>
      </w:r>
    </w:p>
    <w:p w:rsidR="00F51561" w:rsidRPr="00E503C6" w:rsidRDefault="00F93DF6" w:rsidP="00F51561">
      <w:pPr>
        <w:tabs>
          <w:tab w:val="right" w:pos="8640"/>
        </w:tabs>
        <w:ind w:left="1260"/>
        <w:rPr>
          <w:snapToGrid w:val="0"/>
        </w:rPr>
      </w:pPr>
      <w:r>
        <w:rPr>
          <w:snapToGrid w:val="0"/>
        </w:rPr>
        <w:t>Accounts receivable (net)</w:t>
      </w:r>
      <w:r>
        <w:rPr>
          <w:snapToGrid w:val="0"/>
        </w:rPr>
        <w:tab/>
        <w:t>$25</w:t>
      </w:r>
      <w:r w:rsidR="00F51561" w:rsidRPr="00E503C6">
        <w:rPr>
          <w:snapToGrid w:val="0"/>
        </w:rPr>
        <w:t>,000</w:t>
      </w:r>
    </w:p>
    <w:p w:rsidR="00F51561" w:rsidRPr="00E503C6" w:rsidRDefault="00F51561" w:rsidP="00F51561">
      <w:pPr>
        <w:tabs>
          <w:tab w:val="right" w:pos="8640"/>
        </w:tabs>
        <w:ind w:left="1260"/>
        <w:rPr>
          <w:snapToGrid w:val="0"/>
        </w:rPr>
      </w:pPr>
      <w:r w:rsidRPr="00E503C6">
        <w:rPr>
          <w:snapToGrid w:val="0"/>
        </w:rPr>
        <w:t>Trading securities</w:t>
      </w:r>
      <w:r w:rsidRPr="00E503C6">
        <w:rPr>
          <w:snapToGrid w:val="0"/>
        </w:rPr>
        <w:tab/>
        <w:t>6,000</w:t>
      </w:r>
    </w:p>
    <w:p w:rsidR="00F51561" w:rsidRPr="00E503C6" w:rsidRDefault="00F51561" w:rsidP="00F51561">
      <w:pPr>
        <w:tabs>
          <w:tab w:val="right" w:pos="8640"/>
        </w:tabs>
        <w:ind w:left="1260"/>
        <w:rPr>
          <w:snapToGrid w:val="0"/>
        </w:rPr>
      </w:pPr>
      <w:r w:rsidRPr="00E503C6">
        <w:rPr>
          <w:snapToGrid w:val="0"/>
        </w:rPr>
        <w:t>Accumulated depreciati</w:t>
      </w:r>
      <w:r w:rsidR="00F93DF6">
        <w:rPr>
          <w:snapToGrid w:val="0"/>
        </w:rPr>
        <w:t>on on equipment and furniture</w:t>
      </w:r>
      <w:r w:rsidR="00F93DF6">
        <w:rPr>
          <w:snapToGrid w:val="0"/>
        </w:rPr>
        <w:tab/>
        <w:t>16</w:t>
      </w:r>
      <w:r w:rsidRPr="00E503C6">
        <w:rPr>
          <w:snapToGrid w:val="0"/>
        </w:rPr>
        <w:t>,000</w:t>
      </w:r>
    </w:p>
    <w:p w:rsidR="00F51561" w:rsidRPr="00E503C6" w:rsidRDefault="00F93DF6" w:rsidP="00F51561">
      <w:pPr>
        <w:tabs>
          <w:tab w:val="right" w:pos="8640"/>
        </w:tabs>
        <w:ind w:left="1260"/>
        <w:rPr>
          <w:snapToGrid w:val="0"/>
        </w:rPr>
      </w:pPr>
      <w:r>
        <w:rPr>
          <w:snapToGrid w:val="0"/>
        </w:rPr>
        <w:t>Cash</w:t>
      </w:r>
      <w:r>
        <w:rPr>
          <w:snapToGrid w:val="0"/>
        </w:rPr>
        <w:tab/>
        <w:t>17</w:t>
      </w:r>
      <w:r w:rsidR="00F51561" w:rsidRPr="00E503C6">
        <w:rPr>
          <w:snapToGrid w:val="0"/>
        </w:rPr>
        <w:t>,000</w:t>
      </w:r>
    </w:p>
    <w:p w:rsidR="00F51561" w:rsidRPr="00E503C6" w:rsidRDefault="00F51561" w:rsidP="00F51561">
      <w:pPr>
        <w:tabs>
          <w:tab w:val="right" w:pos="8640"/>
        </w:tabs>
        <w:ind w:left="1260"/>
        <w:rPr>
          <w:snapToGrid w:val="0"/>
        </w:rPr>
      </w:pPr>
      <w:r w:rsidRPr="00E503C6">
        <w:rPr>
          <w:snapToGrid w:val="0"/>
        </w:rPr>
        <w:t>Inventory</w:t>
      </w:r>
      <w:r w:rsidRPr="00E503C6">
        <w:rPr>
          <w:snapToGrid w:val="0"/>
        </w:rPr>
        <w:tab/>
        <w:t>30,000</w:t>
      </w:r>
    </w:p>
    <w:p w:rsidR="00F51561" w:rsidRPr="00E503C6" w:rsidRDefault="00F51561" w:rsidP="00F51561">
      <w:pPr>
        <w:tabs>
          <w:tab w:val="right" w:pos="8640"/>
        </w:tabs>
        <w:ind w:left="1260"/>
        <w:rPr>
          <w:snapToGrid w:val="0"/>
        </w:rPr>
      </w:pPr>
      <w:r w:rsidRPr="00E503C6">
        <w:rPr>
          <w:snapToGrid w:val="0"/>
        </w:rPr>
        <w:t>Equipment</w:t>
      </w:r>
      <w:r w:rsidRPr="00E503C6">
        <w:rPr>
          <w:snapToGrid w:val="0"/>
        </w:rPr>
        <w:tab/>
        <w:t>25,000</w:t>
      </w:r>
    </w:p>
    <w:p w:rsidR="00F51561" w:rsidRPr="00E503C6" w:rsidRDefault="00F51561" w:rsidP="00F51561">
      <w:pPr>
        <w:tabs>
          <w:tab w:val="right" w:pos="8640"/>
        </w:tabs>
        <w:ind w:left="1260"/>
        <w:rPr>
          <w:snapToGrid w:val="0"/>
        </w:rPr>
      </w:pPr>
      <w:r w:rsidRPr="00E503C6">
        <w:rPr>
          <w:snapToGrid w:val="0"/>
        </w:rPr>
        <w:t>Patent</w:t>
      </w:r>
      <w:r w:rsidRPr="00E503C6">
        <w:rPr>
          <w:snapToGrid w:val="0"/>
        </w:rPr>
        <w:tab/>
        <w:t>4,000</w:t>
      </w:r>
    </w:p>
    <w:p w:rsidR="00F51561" w:rsidRPr="00E503C6" w:rsidRDefault="00F51561" w:rsidP="00F51561">
      <w:pPr>
        <w:tabs>
          <w:tab w:val="right" w:pos="8640"/>
        </w:tabs>
        <w:ind w:left="1260"/>
        <w:rPr>
          <w:snapToGrid w:val="0"/>
        </w:rPr>
      </w:pPr>
      <w:r w:rsidRPr="00E503C6">
        <w:rPr>
          <w:snapToGrid w:val="0"/>
        </w:rPr>
        <w:t>Prepaid expenses</w:t>
      </w:r>
      <w:r w:rsidRPr="00E503C6">
        <w:rPr>
          <w:snapToGrid w:val="0"/>
        </w:rPr>
        <w:tab/>
        <w:t>2,000</w:t>
      </w:r>
    </w:p>
    <w:p w:rsidR="00F51561" w:rsidRPr="00E503C6" w:rsidRDefault="00F51561" w:rsidP="00F51561">
      <w:pPr>
        <w:tabs>
          <w:tab w:val="right" w:pos="8640"/>
        </w:tabs>
        <w:ind w:left="1260"/>
        <w:rPr>
          <w:snapToGrid w:val="0"/>
        </w:rPr>
      </w:pPr>
      <w:r w:rsidRPr="00E503C6">
        <w:rPr>
          <w:snapToGrid w:val="0"/>
        </w:rPr>
        <w:t>Land held for future business site</w:t>
      </w:r>
      <w:r w:rsidRPr="00E503C6">
        <w:rPr>
          <w:snapToGrid w:val="0"/>
        </w:rPr>
        <w:tab/>
        <w:t>18,000</w:t>
      </w:r>
    </w:p>
    <w:p w:rsidR="00F51561" w:rsidRPr="00E503C6" w:rsidRDefault="00F51561" w:rsidP="00F51561">
      <w:pPr>
        <w:tabs>
          <w:tab w:val="decimal" w:pos="360"/>
          <w:tab w:val="left" w:pos="720"/>
          <w:tab w:val="left" w:pos="1080"/>
        </w:tabs>
        <w:spacing w:before="120"/>
        <w:ind w:left="720" w:hanging="720"/>
        <w:jc w:val="both"/>
        <w:rPr>
          <w:snapToGrid w:val="0"/>
        </w:rPr>
      </w:pPr>
      <w:r w:rsidRPr="00E503C6">
        <w:rPr>
          <w:snapToGrid w:val="0"/>
        </w:rPr>
        <w:tab/>
      </w:r>
      <w:r w:rsidRPr="00E503C6">
        <w:rPr>
          <w:snapToGrid w:val="0"/>
        </w:rPr>
        <w:tab/>
        <w:t>In Stine's December 31, 2012 balance sheet, the current assets total is</w:t>
      </w:r>
    </w:p>
    <w:p w:rsidR="00F51561" w:rsidRPr="00E503C6" w:rsidRDefault="00F51561" w:rsidP="00F93DF6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E503C6">
        <w:rPr>
          <w:snapToGrid w:val="0"/>
        </w:rPr>
        <w:tab/>
      </w:r>
      <w:r w:rsidRPr="00E503C6">
        <w:rPr>
          <w:snapToGrid w:val="0"/>
        </w:rPr>
        <w:tab/>
      </w:r>
    </w:p>
    <w:p w:rsidR="00F51561" w:rsidRPr="00E503C6" w:rsidRDefault="00F51561" w:rsidP="00F51561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</w:p>
    <w:p w:rsidR="00F51561" w:rsidRPr="00E503C6" w:rsidRDefault="00E503C6" w:rsidP="00F51561">
      <w:pPr>
        <w:spacing w:after="120"/>
        <w:rPr>
          <w:snapToGrid w:val="0"/>
        </w:rPr>
      </w:pPr>
      <w:proofErr w:type="gramStart"/>
      <w:r>
        <w:rPr>
          <w:snapToGrid w:val="0"/>
        </w:rPr>
        <w:t>2</w:t>
      </w:r>
      <w:r w:rsidR="00F51561" w:rsidRPr="00E503C6">
        <w:rPr>
          <w:snapToGrid w:val="0"/>
        </w:rPr>
        <w:t>—Statement of cash flows preparation.</w:t>
      </w:r>
      <w:proofErr w:type="gramEnd"/>
    </w:p>
    <w:p w:rsidR="00F51561" w:rsidRPr="00E503C6" w:rsidRDefault="00F51561" w:rsidP="00F51561">
      <w:pPr>
        <w:spacing w:after="120"/>
        <w:rPr>
          <w:snapToGrid w:val="0"/>
        </w:rPr>
      </w:pPr>
      <w:r w:rsidRPr="00E503C6">
        <w:rPr>
          <w:snapToGrid w:val="0"/>
        </w:rPr>
        <w:t>Selected financial statement information and additional data for Stanislaus Co. is presented below. Prepare a statement of cash flows for the year ending December 31, 2012</w:t>
      </w:r>
    </w:p>
    <w:p w:rsidR="00F51561" w:rsidRPr="00E503C6" w:rsidRDefault="00F51561" w:rsidP="00F51561">
      <w:pPr>
        <w:tabs>
          <w:tab w:val="left" w:pos="5760"/>
        </w:tabs>
        <w:spacing w:after="120"/>
        <w:rPr>
          <w:snapToGrid w:val="0"/>
          <w:u w:val="single"/>
        </w:rPr>
      </w:pPr>
      <w:r w:rsidRPr="00E503C6">
        <w:rPr>
          <w:snapToGrid w:val="0"/>
        </w:rPr>
        <w:tab/>
      </w:r>
      <w:r w:rsidRPr="00E503C6">
        <w:rPr>
          <w:snapToGrid w:val="0"/>
          <w:u w:val="single"/>
        </w:rPr>
        <w:t>December 31</w:t>
      </w:r>
    </w:p>
    <w:p w:rsidR="00F51561" w:rsidRPr="00E503C6" w:rsidRDefault="00F51561" w:rsidP="00F51561">
      <w:pPr>
        <w:tabs>
          <w:tab w:val="left" w:pos="5040"/>
          <w:tab w:val="left" w:pos="7200"/>
        </w:tabs>
        <w:spacing w:after="120"/>
        <w:rPr>
          <w:snapToGrid w:val="0"/>
        </w:rPr>
      </w:pPr>
      <w:r w:rsidRPr="00E503C6">
        <w:rPr>
          <w:snapToGrid w:val="0"/>
        </w:rPr>
        <w:tab/>
      </w:r>
      <w:r w:rsidRPr="00E503C6">
        <w:rPr>
          <w:snapToGrid w:val="0"/>
          <w:u w:val="single"/>
        </w:rPr>
        <w:t>2011</w:t>
      </w:r>
      <w:r w:rsidRPr="00E503C6">
        <w:rPr>
          <w:snapToGrid w:val="0"/>
        </w:rPr>
        <w:tab/>
      </w:r>
      <w:r w:rsidRPr="00E503C6">
        <w:rPr>
          <w:snapToGrid w:val="0"/>
          <w:u w:val="single"/>
        </w:rPr>
        <w:t>2012</w:t>
      </w:r>
    </w:p>
    <w:p w:rsidR="00F51561" w:rsidRPr="00E503C6" w:rsidRDefault="00F93DF6" w:rsidP="00F51561">
      <w:pPr>
        <w:tabs>
          <w:tab w:val="left" w:leader="dot" w:pos="4680"/>
          <w:tab w:val="right" w:pos="5580"/>
          <w:tab w:val="right" w:pos="7740"/>
        </w:tabs>
        <w:ind w:left="720"/>
        <w:rPr>
          <w:snapToGrid w:val="0"/>
        </w:rPr>
      </w:pPr>
      <w:r>
        <w:rPr>
          <w:snapToGrid w:val="0"/>
        </w:rPr>
        <w:t>Cash</w:t>
      </w:r>
      <w:r>
        <w:rPr>
          <w:snapToGrid w:val="0"/>
        </w:rPr>
        <w:tab/>
      </w:r>
      <w:r>
        <w:rPr>
          <w:snapToGrid w:val="0"/>
        </w:rPr>
        <w:tab/>
        <w:t>$41,000</w:t>
      </w:r>
      <w:r>
        <w:rPr>
          <w:snapToGrid w:val="0"/>
        </w:rPr>
        <w:tab/>
        <w:t>$78</w:t>
      </w:r>
      <w:r w:rsidR="00F51561" w:rsidRPr="00E503C6">
        <w:rPr>
          <w:snapToGrid w:val="0"/>
        </w:rPr>
        <w:t>,000</w:t>
      </w:r>
    </w:p>
    <w:p w:rsidR="00F51561" w:rsidRPr="00E503C6" w:rsidRDefault="00F93DF6" w:rsidP="00F51561">
      <w:pPr>
        <w:tabs>
          <w:tab w:val="left" w:leader="dot" w:pos="4680"/>
          <w:tab w:val="right" w:pos="5580"/>
          <w:tab w:val="right" w:pos="7740"/>
        </w:tabs>
        <w:ind w:left="720"/>
        <w:rPr>
          <w:snapToGrid w:val="0"/>
        </w:rPr>
      </w:pPr>
      <w:r>
        <w:rPr>
          <w:snapToGrid w:val="0"/>
        </w:rPr>
        <w:t>Accounts receivable (net)</w:t>
      </w:r>
      <w:r>
        <w:rPr>
          <w:snapToGrid w:val="0"/>
        </w:rPr>
        <w:tab/>
      </w:r>
      <w:r>
        <w:rPr>
          <w:snapToGrid w:val="0"/>
        </w:rPr>
        <w:tab/>
        <w:t>81</w:t>
      </w:r>
      <w:r w:rsidR="00F51561" w:rsidRPr="00E503C6">
        <w:rPr>
          <w:snapToGrid w:val="0"/>
        </w:rPr>
        <w:t>,000</w:t>
      </w:r>
      <w:r w:rsidR="00F51561" w:rsidRPr="00E503C6">
        <w:rPr>
          <w:snapToGrid w:val="0"/>
        </w:rPr>
        <w:tab/>
      </w:r>
      <w:r>
        <w:rPr>
          <w:snapToGrid w:val="0"/>
        </w:rPr>
        <w:t>148</w:t>
      </w:r>
      <w:r w:rsidR="00F51561" w:rsidRPr="00E503C6">
        <w:rPr>
          <w:snapToGrid w:val="0"/>
        </w:rPr>
        <w:t>,200</w:t>
      </w:r>
    </w:p>
    <w:p w:rsidR="00F51561" w:rsidRPr="00E503C6" w:rsidRDefault="00F93DF6" w:rsidP="00F51561">
      <w:pPr>
        <w:tabs>
          <w:tab w:val="left" w:leader="dot" w:pos="4680"/>
          <w:tab w:val="right" w:pos="5580"/>
          <w:tab w:val="right" w:pos="7740"/>
        </w:tabs>
        <w:ind w:left="720"/>
        <w:rPr>
          <w:snapToGrid w:val="0"/>
        </w:rPr>
      </w:pPr>
      <w:r>
        <w:rPr>
          <w:snapToGrid w:val="0"/>
        </w:rPr>
        <w:t>Inventory</w:t>
      </w:r>
      <w:r>
        <w:rPr>
          <w:snapToGrid w:val="0"/>
        </w:rPr>
        <w:tab/>
      </w:r>
      <w:r>
        <w:rPr>
          <w:snapToGrid w:val="0"/>
        </w:rPr>
        <w:tab/>
        <w:t>164</w:t>
      </w:r>
      <w:r w:rsidR="00F51561" w:rsidRPr="00E503C6">
        <w:rPr>
          <w:snapToGrid w:val="0"/>
        </w:rPr>
        <w:t>,000</w:t>
      </w:r>
      <w:r w:rsidR="00F51561" w:rsidRPr="00E503C6">
        <w:rPr>
          <w:snapToGrid w:val="0"/>
        </w:rPr>
        <w:tab/>
        <w:t>201,600</w:t>
      </w:r>
    </w:p>
    <w:p w:rsidR="00F51561" w:rsidRPr="00E503C6" w:rsidRDefault="00F51561" w:rsidP="00F51561">
      <w:pPr>
        <w:tabs>
          <w:tab w:val="left" w:leader="dot" w:pos="4680"/>
          <w:tab w:val="right" w:pos="5580"/>
          <w:tab w:val="right" w:pos="7740"/>
        </w:tabs>
        <w:ind w:left="720"/>
        <w:rPr>
          <w:snapToGrid w:val="0"/>
        </w:rPr>
      </w:pPr>
      <w:r w:rsidRPr="00E503C6">
        <w:rPr>
          <w:snapToGrid w:val="0"/>
        </w:rPr>
        <w:t>Land</w:t>
      </w:r>
      <w:r w:rsidRPr="00E503C6">
        <w:rPr>
          <w:snapToGrid w:val="0"/>
        </w:rPr>
        <w:tab/>
      </w:r>
      <w:r w:rsidRPr="00E503C6">
        <w:rPr>
          <w:snapToGrid w:val="0"/>
        </w:rPr>
        <w:tab/>
        <w:t>58,800</w:t>
      </w:r>
      <w:r w:rsidRPr="00E503C6">
        <w:rPr>
          <w:snapToGrid w:val="0"/>
        </w:rPr>
        <w:tab/>
        <w:t>16,000</w:t>
      </w:r>
    </w:p>
    <w:p w:rsidR="00F51561" w:rsidRPr="00E503C6" w:rsidRDefault="00F51561" w:rsidP="00F51561">
      <w:pPr>
        <w:tabs>
          <w:tab w:val="left" w:leader="dot" w:pos="4680"/>
          <w:tab w:val="right" w:pos="5580"/>
          <w:tab w:val="right" w:pos="7740"/>
        </w:tabs>
        <w:ind w:left="720"/>
        <w:rPr>
          <w:snapToGrid w:val="0"/>
        </w:rPr>
      </w:pPr>
      <w:r w:rsidRPr="00E503C6">
        <w:rPr>
          <w:snapToGrid w:val="0"/>
        </w:rPr>
        <w:t>Equipment</w:t>
      </w:r>
      <w:r w:rsidRPr="00E503C6">
        <w:rPr>
          <w:snapToGrid w:val="0"/>
        </w:rPr>
        <w:tab/>
      </w:r>
      <w:r w:rsidRPr="00E503C6">
        <w:rPr>
          <w:snapToGrid w:val="0"/>
        </w:rPr>
        <w:tab/>
      </w:r>
      <w:r w:rsidRPr="00E503C6">
        <w:rPr>
          <w:snapToGrid w:val="0"/>
          <w:u w:val="single"/>
        </w:rPr>
        <w:t>504,000</w:t>
      </w:r>
      <w:r w:rsidRPr="00E503C6">
        <w:rPr>
          <w:snapToGrid w:val="0"/>
        </w:rPr>
        <w:tab/>
      </w:r>
      <w:r w:rsidRPr="00E503C6">
        <w:rPr>
          <w:snapToGrid w:val="0"/>
          <w:u w:val="single"/>
        </w:rPr>
        <w:t xml:space="preserve">     789,600</w:t>
      </w:r>
    </w:p>
    <w:p w:rsidR="00F51561" w:rsidRPr="00E503C6" w:rsidRDefault="00F51561" w:rsidP="00F51561">
      <w:pPr>
        <w:tabs>
          <w:tab w:val="left" w:leader="dot" w:pos="4680"/>
          <w:tab w:val="right" w:pos="5580"/>
          <w:tab w:val="right" w:pos="7740"/>
        </w:tabs>
        <w:ind w:left="1440"/>
        <w:rPr>
          <w:snapToGrid w:val="0"/>
        </w:rPr>
      </w:pPr>
      <w:r w:rsidRPr="00E503C6">
        <w:rPr>
          <w:snapToGrid w:val="0"/>
        </w:rPr>
        <w:t>TOTAL</w:t>
      </w:r>
      <w:r w:rsidRPr="00E503C6">
        <w:rPr>
          <w:snapToGrid w:val="0"/>
        </w:rPr>
        <w:tab/>
      </w:r>
      <w:r w:rsidRPr="00E503C6">
        <w:rPr>
          <w:snapToGrid w:val="0"/>
          <w:u w:val="double"/>
        </w:rPr>
        <w:tab/>
        <w:t>$856,800</w:t>
      </w:r>
      <w:r w:rsidRPr="00E503C6">
        <w:rPr>
          <w:snapToGrid w:val="0"/>
        </w:rPr>
        <w:tab/>
      </w:r>
      <w:r w:rsidRPr="00E503C6">
        <w:rPr>
          <w:snapToGrid w:val="0"/>
          <w:u w:val="double"/>
        </w:rPr>
        <w:t>$1,226,400</w:t>
      </w:r>
    </w:p>
    <w:p w:rsidR="00F51561" w:rsidRPr="00E503C6" w:rsidRDefault="00F51561" w:rsidP="00F51561">
      <w:pPr>
        <w:tabs>
          <w:tab w:val="left" w:leader="dot" w:pos="4680"/>
          <w:tab w:val="right" w:pos="5580"/>
          <w:tab w:val="right" w:pos="7740"/>
        </w:tabs>
        <w:spacing w:before="120"/>
        <w:ind w:left="720"/>
        <w:rPr>
          <w:snapToGrid w:val="0"/>
        </w:rPr>
      </w:pPr>
      <w:r w:rsidRPr="00E503C6">
        <w:rPr>
          <w:snapToGrid w:val="0"/>
        </w:rPr>
        <w:t>Accumulated depreciation</w:t>
      </w:r>
      <w:r w:rsidRPr="00E503C6">
        <w:rPr>
          <w:snapToGrid w:val="0"/>
        </w:rPr>
        <w:tab/>
      </w:r>
      <w:r w:rsidRPr="00E503C6">
        <w:rPr>
          <w:snapToGrid w:val="0"/>
        </w:rPr>
        <w:tab/>
        <w:t>$84,000</w:t>
      </w:r>
      <w:r w:rsidRPr="00E503C6">
        <w:rPr>
          <w:snapToGrid w:val="0"/>
        </w:rPr>
        <w:tab/>
        <w:t>$115,600</w:t>
      </w:r>
    </w:p>
    <w:p w:rsidR="00F51561" w:rsidRPr="00E503C6" w:rsidRDefault="00F51561" w:rsidP="00F51561">
      <w:pPr>
        <w:tabs>
          <w:tab w:val="left" w:leader="dot" w:pos="4680"/>
          <w:tab w:val="right" w:pos="5580"/>
          <w:tab w:val="right" w:pos="7740"/>
        </w:tabs>
        <w:ind w:left="720"/>
        <w:rPr>
          <w:snapToGrid w:val="0"/>
        </w:rPr>
      </w:pPr>
      <w:r w:rsidRPr="00E503C6">
        <w:rPr>
          <w:snapToGrid w:val="0"/>
        </w:rPr>
        <w:t>Accounts payable</w:t>
      </w:r>
      <w:r w:rsidRPr="00E503C6">
        <w:rPr>
          <w:snapToGrid w:val="0"/>
        </w:rPr>
        <w:tab/>
      </w:r>
      <w:r w:rsidRPr="00E503C6">
        <w:rPr>
          <w:snapToGrid w:val="0"/>
        </w:rPr>
        <w:tab/>
        <w:t>50,400</w:t>
      </w:r>
      <w:r w:rsidRPr="00E503C6">
        <w:rPr>
          <w:snapToGrid w:val="0"/>
        </w:rPr>
        <w:tab/>
        <w:t>86,000</w:t>
      </w:r>
    </w:p>
    <w:p w:rsidR="00F51561" w:rsidRPr="00E503C6" w:rsidRDefault="00F51561" w:rsidP="00F51561">
      <w:pPr>
        <w:tabs>
          <w:tab w:val="left" w:leader="dot" w:pos="4680"/>
          <w:tab w:val="right" w:pos="5580"/>
          <w:tab w:val="right" w:pos="7740"/>
        </w:tabs>
        <w:ind w:left="720"/>
        <w:rPr>
          <w:snapToGrid w:val="0"/>
        </w:rPr>
      </w:pPr>
      <w:r w:rsidRPr="00E503C6">
        <w:rPr>
          <w:snapToGrid w:val="0"/>
        </w:rPr>
        <w:t>Notes payable - Short-term</w:t>
      </w:r>
      <w:r w:rsidRPr="00E503C6">
        <w:rPr>
          <w:snapToGrid w:val="0"/>
        </w:rPr>
        <w:tab/>
      </w:r>
      <w:r w:rsidRPr="00E503C6">
        <w:rPr>
          <w:snapToGrid w:val="0"/>
        </w:rPr>
        <w:tab/>
        <w:t>67,200</w:t>
      </w:r>
      <w:r w:rsidRPr="00E503C6">
        <w:rPr>
          <w:snapToGrid w:val="0"/>
        </w:rPr>
        <w:tab/>
        <w:t>29,400</w:t>
      </w:r>
    </w:p>
    <w:p w:rsidR="00F51561" w:rsidRPr="00E503C6" w:rsidRDefault="00F51561" w:rsidP="00F51561">
      <w:pPr>
        <w:tabs>
          <w:tab w:val="left" w:leader="dot" w:pos="4680"/>
          <w:tab w:val="right" w:pos="5580"/>
          <w:tab w:val="right" w:pos="7740"/>
        </w:tabs>
        <w:ind w:left="720"/>
        <w:rPr>
          <w:snapToGrid w:val="0"/>
        </w:rPr>
      </w:pPr>
      <w:r w:rsidRPr="00E503C6">
        <w:rPr>
          <w:snapToGrid w:val="0"/>
        </w:rPr>
        <w:t>Notes payable - Long-term</w:t>
      </w:r>
      <w:r w:rsidRPr="00E503C6">
        <w:rPr>
          <w:snapToGrid w:val="0"/>
        </w:rPr>
        <w:tab/>
      </w:r>
      <w:r w:rsidRPr="00E503C6">
        <w:rPr>
          <w:snapToGrid w:val="0"/>
        </w:rPr>
        <w:tab/>
        <w:t>168,000</w:t>
      </w:r>
      <w:r w:rsidRPr="00E503C6">
        <w:rPr>
          <w:snapToGrid w:val="0"/>
        </w:rPr>
        <w:tab/>
        <w:t>302,400</w:t>
      </w:r>
    </w:p>
    <w:p w:rsidR="00F51561" w:rsidRPr="00E503C6" w:rsidRDefault="00F51561" w:rsidP="00F51561">
      <w:pPr>
        <w:tabs>
          <w:tab w:val="left" w:leader="dot" w:pos="4680"/>
          <w:tab w:val="right" w:pos="5580"/>
          <w:tab w:val="right" w:pos="7740"/>
        </w:tabs>
        <w:ind w:left="720"/>
        <w:rPr>
          <w:snapToGrid w:val="0"/>
        </w:rPr>
      </w:pPr>
      <w:r w:rsidRPr="00E503C6">
        <w:rPr>
          <w:snapToGrid w:val="0"/>
        </w:rPr>
        <w:t>Common stock</w:t>
      </w:r>
      <w:r w:rsidRPr="00E503C6">
        <w:rPr>
          <w:snapToGrid w:val="0"/>
        </w:rPr>
        <w:tab/>
      </w:r>
      <w:r w:rsidRPr="00E503C6">
        <w:rPr>
          <w:snapToGrid w:val="0"/>
        </w:rPr>
        <w:tab/>
        <w:t>420,000</w:t>
      </w:r>
      <w:r w:rsidRPr="00E503C6">
        <w:rPr>
          <w:snapToGrid w:val="0"/>
        </w:rPr>
        <w:tab/>
        <w:t>487,200</w:t>
      </w:r>
    </w:p>
    <w:p w:rsidR="00F51561" w:rsidRPr="00E503C6" w:rsidRDefault="00F51561" w:rsidP="00F51561">
      <w:pPr>
        <w:tabs>
          <w:tab w:val="left" w:leader="dot" w:pos="4680"/>
          <w:tab w:val="right" w:pos="5580"/>
          <w:tab w:val="right" w:pos="7740"/>
        </w:tabs>
        <w:ind w:left="720"/>
        <w:rPr>
          <w:snapToGrid w:val="0"/>
        </w:rPr>
      </w:pPr>
      <w:r w:rsidRPr="00E503C6">
        <w:rPr>
          <w:snapToGrid w:val="0"/>
        </w:rPr>
        <w:t>Retained earnings</w:t>
      </w:r>
      <w:r w:rsidRPr="00E503C6">
        <w:rPr>
          <w:snapToGrid w:val="0"/>
        </w:rPr>
        <w:tab/>
      </w:r>
      <w:r w:rsidRPr="00E503C6">
        <w:rPr>
          <w:snapToGrid w:val="0"/>
          <w:u w:val="single"/>
        </w:rPr>
        <w:tab/>
        <w:t>67,200</w:t>
      </w:r>
      <w:r w:rsidRPr="00E503C6">
        <w:rPr>
          <w:snapToGrid w:val="0"/>
        </w:rPr>
        <w:tab/>
      </w:r>
      <w:r w:rsidRPr="00E503C6">
        <w:rPr>
          <w:snapToGrid w:val="0"/>
          <w:u w:val="single"/>
        </w:rPr>
        <w:t xml:space="preserve">     205,800</w:t>
      </w:r>
    </w:p>
    <w:p w:rsidR="00F51561" w:rsidRPr="00E503C6" w:rsidRDefault="00F51561" w:rsidP="00F51561">
      <w:pPr>
        <w:tabs>
          <w:tab w:val="left" w:leader="dot" w:pos="4680"/>
          <w:tab w:val="right" w:pos="5580"/>
          <w:tab w:val="right" w:pos="7740"/>
        </w:tabs>
        <w:ind w:left="1440"/>
        <w:rPr>
          <w:snapToGrid w:val="0"/>
        </w:rPr>
      </w:pPr>
      <w:r w:rsidRPr="00E503C6">
        <w:rPr>
          <w:snapToGrid w:val="0"/>
        </w:rPr>
        <w:t>TOTAL</w:t>
      </w:r>
      <w:r w:rsidRPr="00E503C6">
        <w:rPr>
          <w:snapToGrid w:val="0"/>
        </w:rPr>
        <w:tab/>
      </w:r>
      <w:r w:rsidRPr="00E503C6">
        <w:rPr>
          <w:snapToGrid w:val="0"/>
          <w:u w:val="double"/>
        </w:rPr>
        <w:t>$856,800</w:t>
      </w:r>
      <w:r w:rsidRPr="00E503C6">
        <w:rPr>
          <w:snapToGrid w:val="0"/>
        </w:rPr>
        <w:tab/>
      </w:r>
      <w:r w:rsidRPr="00E503C6">
        <w:rPr>
          <w:snapToGrid w:val="0"/>
          <w:u w:val="double"/>
        </w:rPr>
        <w:t>$1,226,400</w:t>
      </w:r>
    </w:p>
    <w:p w:rsidR="00F51561" w:rsidRPr="00E503C6" w:rsidRDefault="00F51561" w:rsidP="00F51561">
      <w:pPr>
        <w:tabs>
          <w:tab w:val="left" w:leader="dot" w:pos="4680"/>
          <w:tab w:val="right" w:pos="5580"/>
          <w:tab w:val="right" w:pos="7740"/>
        </w:tabs>
        <w:ind w:left="90"/>
        <w:rPr>
          <w:snapToGrid w:val="0"/>
        </w:rPr>
      </w:pPr>
    </w:p>
    <w:p w:rsidR="00F51561" w:rsidRPr="00E503C6" w:rsidRDefault="00F51561" w:rsidP="00F51561">
      <w:pPr>
        <w:tabs>
          <w:tab w:val="left" w:leader="dot" w:pos="4680"/>
          <w:tab w:val="right" w:pos="5580"/>
          <w:tab w:val="right" w:pos="7740"/>
        </w:tabs>
        <w:rPr>
          <w:snapToGrid w:val="0"/>
        </w:rPr>
      </w:pPr>
      <w:r w:rsidRPr="00E503C6">
        <w:rPr>
          <w:snapToGrid w:val="0"/>
        </w:rPr>
        <w:t>Additional data for 2012:</w:t>
      </w:r>
    </w:p>
    <w:p w:rsidR="00F51561" w:rsidRPr="00E503C6" w:rsidRDefault="00F93DF6" w:rsidP="00F51561">
      <w:pPr>
        <w:ind w:left="360" w:hanging="360"/>
        <w:jc w:val="both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Net income was $230</w:t>
      </w:r>
      <w:r w:rsidR="00F51561" w:rsidRPr="00E503C6">
        <w:rPr>
          <w:snapToGrid w:val="0"/>
        </w:rPr>
        <w:t>,200.</w:t>
      </w:r>
    </w:p>
    <w:p w:rsidR="00F51561" w:rsidRPr="00E503C6" w:rsidRDefault="00F51561" w:rsidP="00F51561">
      <w:pPr>
        <w:ind w:left="360" w:hanging="360"/>
        <w:jc w:val="both"/>
        <w:rPr>
          <w:snapToGrid w:val="0"/>
        </w:rPr>
      </w:pPr>
      <w:r w:rsidRPr="00E503C6">
        <w:rPr>
          <w:snapToGrid w:val="0"/>
        </w:rPr>
        <w:t>2.</w:t>
      </w:r>
      <w:r w:rsidRPr="00E503C6">
        <w:rPr>
          <w:snapToGrid w:val="0"/>
        </w:rPr>
        <w:tab/>
        <w:t>Depreciation was $31,600.</w:t>
      </w:r>
    </w:p>
    <w:p w:rsidR="00F51561" w:rsidRPr="00E503C6" w:rsidRDefault="00F51561" w:rsidP="00F51561">
      <w:pPr>
        <w:ind w:left="360" w:hanging="360"/>
        <w:jc w:val="both"/>
        <w:rPr>
          <w:snapToGrid w:val="0"/>
        </w:rPr>
      </w:pPr>
      <w:r w:rsidRPr="00E503C6">
        <w:rPr>
          <w:snapToGrid w:val="0"/>
        </w:rPr>
        <w:t>3.</w:t>
      </w:r>
      <w:r w:rsidRPr="00E503C6">
        <w:rPr>
          <w:snapToGrid w:val="0"/>
        </w:rPr>
        <w:tab/>
        <w:t>Land was sold at its original cost.</w:t>
      </w:r>
    </w:p>
    <w:p w:rsidR="00F51561" w:rsidRPr="00E503C6" w:rsidRDefault="00F51561" w:rsidP="00F51561">
      <w:pPr>
        <w:ind w:left="360" w:hanging="360"/>
        <w:jc w:val="both"/>
        <w:rPr>
          <w:snapToGrid w:val="0"/>
        </w:rPr>
      </w:pPr>
      <w:r w:rsidRPr="00E503C6">
        <w:rPr>
          <w:snapToGrid w:val="0"/>
        </w:rPr>
        <w:t>4.</w:t>
      </w:r>
      <w:r w:rsidRPr="00E503C6">
        <w:rPr>
          <w:snapToGrid w:val="0"/>
        </w:rPr>
        <w:tab/>
        <w:t>Dividends of $</w:t>
      </w:r>
      <w:r w:rsidRPr="00E503C6">
        <w:rPr>
          <w:snapToGrid w:val="0"/>
          <w:u w:val="single"/>
        </w:rPr>
        <w:t>101</w:t>
      </w:r>
      <w:r w:rsidRPr="00E503C6">
        <w:rPr>
          <w:snapToGrid w:val="0"/>
        </w:rPr>
        <w:t>,600 were paid.</w:t>
      </w:r>
    </w:p>
    <w:p w:rsidR="00F51561" w:rsidRPr="00E503C6" w:rsidRDefault="00F51561" w:rsidP="00F51561">
      <w:pPr>
        <w:ind w:left="360" w:hanging="360"/>
        <w:jc w:val="both"/>
        <w:rPr>
          <w:snapToGrid w:val="0"/>
        </w:rPr>
      </w:pPr>
      <w:r w:rsidRPr="00E503C6">
        <w:rPr>
          <w:snapToGrid w:val="0"/>
        </w:rPr>
        <w:t>5.</w:t>
      </w:r>
      <w:r w:rsidRPr="00E503C6">
        <w:rPr>
          <w:snapToGrid w:val="0"/>
        </w:rPr>
        <w:tab/>
        <w:t>Equipment was purchased for $84,000 cash.</w:t>
      </w:r>
    </w:p>
    <w:p w:rsidR="00F51561" w:rsidRPr="00E503C6" w:rsidRDefault="00F51561" w:rsidP="00F51561">
      <w:pPr>
        <w:ind w:left="360" w:hanging="360"/>
        <w:jc w:val="both"/>
        <w:rPr>
          <w:snapToGrid w:val="0"/>
        </w:rPr>
      </w:pPr>
      <w:r w:rsidRPr="00E503C6">
        <w:rPr>
          <w:snapToGrid w:val="0"/>
        </w:rPr>
        <w:t>6.</w:t>
      </w:r>
      <w:r w:rsidRPr="00E503C6">
        <w:rPr>
          <w:snapToGrid w:val="0"/>
        </w:rPr>
        <w:tab/>
        <w:t>A long-term note for $201,600 was used to pay for an equipment purchase.</w:t>
      </w:r>
    </w:p>
    <w:p w:rsidR="00F51561" w:rsidRPr="00E503C6" w:rsidRDefault="00F51561" w:rsidP="00F51561">
      <w:pPr>
        <w:ind w:left="360" w:hanging="360"/>
        <w:jc w:val="both"/>
        <w:rPr>
          <w:snapToGrid w:val="0"/>
        </w:rPr>
      </w:pPr>
      <w:r w:rsidRPr="00E503C6">
        <w:rPr>
          <w:snapToGrid w:val="0"/>
        </w:rPr>
        <w:t>7.</w:t>
      </w:r>
      <w:r w:rsidRPr="00E503C6">
        <w:rPr>
          <w:snapToGrid w:val="0"/>
        </w:rPr>
        <w:tab/>
        <w:t>Common stock was issued to pay a $67,200 long-term note payable.</w:t>
      </w:r>
    </w:p>
    <w:p w:rsidR="00F51561" w:rsidRPr="00E503C6" w:rsidRDefault="00F51561" w:rsidP="00E503C6">
      <w:pPr>
        <w:pStyle w:val="Heading5"/>
        <w:tabs>
          <w:tab w:val="left" w:pos="360"/>
        </w:tabs>
        <w:rPr>
          <w:b w:val="0"/>
        </w:rPr>
      </w:pPr>
      <w:r w:rsidRPr="00E503C6">
        <w:rPr>
          <w:b w:val="0"/>
        </w:rPr>
        <w:br w:type="page"/>
      </w:r>
    </w:p>
    <w:p w:rsidR="00F51561" w:rsidRPr="00E503C6" w:rsidRDefault="00F51561" w:rsidP="00F51561">
      <w:pPr>
        <w:tabs>
          <w:tab w:val="right" w:pos="5760"/>
          <w:tab w:val="right" w:pos="7200"/>
        </w:tabs>
        <w:ind w:left="540" w:hanging="7"/>
        <w:rPr>
          <w:snapToGrid w:val="0"/>
        </w:rPr>
      </w:pPr>
    </w:p>
    <w:p w:rsidR="00E532EB" w:rsidRPr="00E503C6" w:rsidRDefault="00E503C6" w:rsidP="00E532EB">
      <w:pPr>
        <w:tabs>
          <w:tab w:val="decimal" w:pos="360"/>
        </w:tabs>
        <w:spacing w:after="120"/>
        <w:ind w:left="720" w:hanging="720"/>
        <w:jc w:val="both"/>
      </w:pPr>
      <w:r>
        <w:t>3</w:t>
      </w:r>
      <w:r w:rsidR="00F93DF6">
        <w:t>.</w:t>
      </w:r>
      <w:r w:rsidR="00F93DF6">
        <w:tab/>
        <w:t>Downing Company issues $4</w:t>
      </w:r>
      <w:r w:rsidR="00E532EB" w:rsidRPr="00E503C6">
        <w:t>,000,000, 6%</w:t>
      </w:r>
      <w:proofErr w:type="gramStart"/>
      <w:r w:rsidR="00E532EB" w:rsidRPr="00E503C6">
        <w:t>,</w:t>
      </w:r>
      <w:proofErr w:type="gramEnd"/>
      <w:r w:rsidR="00E532EB" w:rsidRPr="00E503C6">
        <w:t xml:space="preserve"> 5-year bonds dated January 1, 2012 on January 1, 2012. The bonds pay interest semiannually on June 30 and December 31. The bonds are issued to yield 5%. What are the proceeds </w:t>
      </w:r>
      <w:r w:rsidR="00E532EB" w:rsidRPr="00E503C6">
        <w:rPr>
          <w:sz w:val="20"/>
        </w:rPr>
        <w:t>from the bond issue?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80"/>
        <w:gridCol w:w="1080"/>
        <w:gridCol w:w="1076"/>
        <w:gridCol w:w="1012"/>
      </w:tblGrid>
      <w:tr w:rsidR="00E532EB" w:rsidRPr="00E503C6" w:rsidTr="008B0EC1">
        <w:trPr>
          <w:jc w:val="right"/>
        </w:trPr>
        <w:tc>
          <w:tcPr>
            <w:tcW w:w="4608" w:type="dxa"/>
          </w:tcPr>
          <w:p w:rsidR="00E532EB" w:rsidRPr="00E503C6" w:rsidRDefault="00E532EB" w:rsidP="008B0EC1">
            <w:pPr>
              <w:jc w:val="both"/>
            </w:pPr>
          </w:p>
        </w:tc>
        <w:tc>
          <w:tcPr>
            <w:tcW w:w="1080" w:type="dxa"/>
          </w:tcPr>
          <w:p w:rsidR="00E532EB" w:rsidRPr="00E503C6" w:rsidRDefault="00E532EB" w:rsidP="008B0EC1">
            <w:pPr>
              <w:jc w:val="center"/>
            </w:pPr>
            <w:r w:rsidRPr="00E503C6">
              <w:t>2.5%</w:t>
            </w:r>
          </w:p>
        </w:tc>
        <w:tc>
          <w:tcPr>
            <w:tcW w:w="1080" w:type="dxa"/>
          </w:tcPr>
          <w:p w:rsidR="00E532EB" w:rsidRPr="00E503C6" w:rsidRDefault="00E532EB" w:rsidP="008B0EC1">
            <w:pPr>
              <w:jc w:val="center"/>
            </w:pPr>
            <w:r w:rsidRPr="00E503C6">
              <w:t>3.0%</w:t>
            </w:r>
          </w:p>
        </w:tc>
        <w:tc>
          <w:tcPr>
            <w:tcW w:w="1076" w:type="dxa"/>
          </w:tcPr>
          <w:p w:rsidR="00E532EB" w:rsidRPr="00E503C6" w:rsidRDefault="00E532EB" w:rsidP="008B0EC1">
            <w:pPr>
              <w:jc w:val="center"/>
            </w:pPr>
            <w:r w:rsidRPr="00E503C6">
              <w:t>5.0%</w:t>
            </w:r>
          </w:p>
        </w:tc>
        <w:tc>
          <w:tcPr>
            <w:tcW w:w="1012" w:type="dxa"/>
          </w:tcPr>
          <w:p w:rsidR="00E532EB" w:rsidRPr="00E503C6" w:rsidRDefault="00E532EB" w:rsidP="008B0EC1">
            <w:pPr>
              <w:jc w:val="center"/>
            </w:pPr>
            <w:r w:rsidRPr="00E503C6">
              <w:t>6.0%</w:t>
            </w:r>
          </w:p>
        </w:tc>
      </w:tr>
      <w:tr w:rsidR="00E532EB" w:rsidRPr="00E503C6" w:rsidTr="008B0EC1">
        <w:trPr>
          <w:jc w:val="right"/>
        </w:trPr>
        <w:tc>
          <w:tcPr>
            <w:tcW w:w="4608" w:type="dxa"/>
            <w:tcBorders>
              <w:bottom w:val="nil"/>
            </w:tcBorders>
          </w:tcPr>
          <w:p w:rsidR="00E532EB" w:rsidRPr="00E503C6" w:rsidRDefault="00E532EB" w:rsidP="008B0EC1">
            <w:pPr>
              <w:jc w:val="both"/>
            </w:pPr>
            <w:r w:rsidRPr="00E503C6">
              <w:t>Present value of a single sum for 5 periods</w:t>
            </w:r>
          </w:p>
        </w:tc>
        <w:tc>
          <w:tcPr>
            <w:tcW w:w="1080" w:type="dxa"/>
            <w:tcBorders>
              <w:bottom w:val="nil"/>
            </w:tcBorders>
          </w:tcPr>
          <w:p w:rsidR="00E532EB" w:rsidRPr="00E503C6" w:rsidRDefault="00E532EB" w:rsidP="008B0EC1">
            <w:pPr>
              <w:jc w:val="right"/>
            </w:pPr>
            <w:r w:rsidRPr="00E503C6">
              <w:t>.88385</w:t>
            </w:r>
          </w:p>
        </w:tc>
        <w:tc>
          <w:tcPr>
            <w:tcW w:w="1080" w:type="dxa"/>
            <w:tcBorders>
              <w:bottom w:val="nil"/>
            </w:tcBorders>
          </w:tcPr>
          <w:p w:rsidR="00E532EB" w:rsidRPr="00E503C6" w:rsidRDefault="00E532EB" w:rsidP="008B0EC1">
            <w:pPr>
              <w:jc w:val="right"/>
            </w:pPr>
            <w:r w:rsidRPr="00E503C6">
              <w:t>.86261</w:t>
            </w:r>
          </w:p>
        </w:tc>
        <w:tc>
          <w:tcPr>
            <w:tcW w:w="1076" w:type="dxa"/>
            <w:tcBorders>
              <w:bottom w:val="nil"/>
            </w:tcBorders>
          </w:tcPr>
          <w:p w:rsidR="00E532EB" w:rsidRPr="00E503C6" w:rsidRDefault="00E532EB" w:rsidP="008B0EC1">
            <w:pPr>
              <w:jc w:val="right"/>
            </w:pPr>
            <w:r w:rsidRPr="00E503C6">
              <w:t>.78353</w:t>
            </w:r>
          </w:p>
        </w:tc>
        <w:tc>
          <w:tcPr>
            <w:tcW w:w="1012" w:type="dxa"/>
            <w:tcBorders>
              <w:bottom w:val="nil"/>
            </w:tcBorders>
          </w:tcPr>
          <w:p w:rsidR="00E532EB" w:rsidRPr="00E503C6" w:rsidRDefault="00E532EB" w:rsidP="008B0EC1">
            <w:pPr>
              <w:jc w:val="right"/>
            </w:pPr>
            <w:r w:rsidRPr="00E503C6">
              <w:t>.74726</w:t>
            </w:r>
          </w:p>
        </w:tc>
      </w:tr>
      <w:tr w:rsidR="00E532EB" w:rsidRPr="00E503C6" w:rsidTr="008B0EC1">
        <w:trPr>
          <w:jc w:val="right"/>
        </w:trPr>
        <w:tc>
          <w:tcPr>
            <w:tcW w:w="4608" w:type="dxa"/>
            <w:tcBorders>
              <w:top w:val="nil"/>
              <w:bottom w:val="nil"/>
            </w:tcBorders>
          </w:tcPr>
          <w:p w:rsidR="00E532EB" w:rsidRPr="00E503C6" w:rsidRDefault="00E532EB" w:rsidP="008B0EC1">
            <w:pPr>
              <w:jc w:val="both"/>
            </w:pPr>
            <w:r w:rsidRPr="00E503C6">
              <w:t>Present value of a single sum for 10 periods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532EB" w:rsidRPr="00E503C6" w:rsidRDefault="00E532EB" w:rsidP="008B0EC1">
            <w:pPr>
              <w:jc w:val="right"/>
            </w:pPr>
            <w:r w:rsidRPr="00E503C6">
              <w:t>.78120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532EB" w:rsidRPr="00E503C6" w:rsidRDefault="00E532EB" w:rsidP="008B0EC1">
            <w:pPr>
              <w:jc w:val="right"/>
            </w:pPr>
            <w:r w:rsidRPr="00E503C6">
              <w:t>.74409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E532EB" w:rsidRPr="00E503C6" w:rsidRDefault="00E532EB" w:rsidP="008B0EC1">
            <w:pPr>
              <w:jc w:val="right"/>
            </w:pPr>
            <w:r w:rsidRPr="00E503C6">
              <w:t>.61391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E532EB" w:rsidRPr="00E503C6" w:rsidRDefault="00E532EB" w:rsidP="008B0EC1">
            <w:pPr>
              <w:jc w:val="right"/>
            </w:pPr>
            <w:r w:rsidRPr="00E503C6">
              <w:t>.55839</w:t>
            </w:r>
          </w:p>
        </w:tc>
      </w:tr>
      <w:tr w:rsidR="00E532EB" w:rsidRPr="00E503C6" w:rsidTr="008B0EC1">
        <w:trPr>
          <w:jc w:val="right"/>
        </w:trPr>
        <w:tc>
          <w:tcPr>
            <w:tcW w:w="4608" w:type="dxa"/>
            <w:tcBorders>
              <w:top w:val="nil"/>
              <w:bottom w:val="nil"/>
            </w:tcBorders>
          </w:tcPr>
          <w:p w:rsidR="00E532EB" w:rsidRPr="00E503C6" w:rsidRDefault="00E532EB" w:rsidP="008B0EC1">
            <w:pPr>
              <w:jc w:val="both"/>
            </w:pPr>
            <w:r w:rsidRPr="00E503C6">
              <w:t>Present value of an annuity for 5 periods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532EB" w:rsidRPr="00E503C6" w:rsidRDefault="00E532EB" w:rsidP="008B0EC1">
            <w:pPr>
              <w:jc w:val="right"/>
            </w:pPr>
            <w:r w:rsidRPr="00E503C6">
              <w:t>4.64583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532EB" w:rsidRPr="00E503C6" w:rsidRDefault="00E532EB" w:rsidP="008B0EC1">
            <w:pPr>
              <w:jc w:val="right"/>
            </w:pPr>
            <w:r w:rsidRPr="00E503C6">
              <w:t>4.57971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E532EB" w:rsidRPr="00E503C6" w:rsidRDefault="00E532EB" w:rsidP="008B0EC1">
            <w:pPr>
              <w:jc w:val="right"/>
            </w:pPr>
            <w:r w:rsidRPr="00E503C6">
              <w:t>4.32948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E532EB" w:rsidRPr="00E503C6" w:rsidRDefault="00E532EB" w:rsidP="008B0EC1">
            <w:pPr>
              <w:jc w:val="right"/>
            </w:pPr>
            <w:r w:rsidRPr="00E503C6">
              <w:t>4.21236</w:t>
            </w:r>
          </w:p>
        </w:tc>
      </w:tr>
      <w:tr w:rsidR="00E532EB" w:rsidRPr="00E503C6" w:rsidTr="008B0EC1">
        <w:trPr>
          <w:jc w:val="right"/>
        </w:trPr>
        <w:tc>
          <w:tcPr>
            <w:tcW w:w="4608" w:type="dxa"/>
            <w:tcBorders>
              <w:top w:val="nil"/>
            </w:tcBorders>
          </w:tcPr>
          <w:p w:rsidR="00E532EB" w:rsidRPr="00E503C6" w:rsidRDefault="00E532EB" w:rsidP="008B0EC1">
            <w:pPr>
              <w:jc w:val="both"/>
            </w:pPr>
            <w:r w:rsidRPr="00E503C6">
              <w:t>Present value of an annuity for 10 periods</w:t>
            </w:r>
          </w:p>
        </w:tc>
        <w:tc>
          <w:tcPr>
            <w:tcW w:w="1080" w:type="dxa"/>
            <w:tcBorders>
              <w:top w:val="nil"/>
            </w:tcBorders>
          </w:tcPr>
          <w:p w:rsidR="00E532EB" w:rsidRPr="00E503C6" w:rsidRDefault="00E532EB" w:rsidP="008B0EC1">
            <w:pPr>
              <w:jc w:val="right"/>
            </w:pPr>
            <w:r w:rsidRPr="00E503C6">
              <w:t>8.75206</w:t>
            </w:r>
          </w:p>
        </w:tc>
        <w:tc>
          <w:tcPr>
            <w:tcW w:w="1080" w:type="dxa"/>
            <w:tcBorders>
              <w:top w:val="nil"/>
            </w:tcBorders>
          </w:tcPr>
          <w:p w:rsidR="00E532EB" w:rsidRPr="00E503C6" w:rsidRDefault="00E532EB" w:rsidP="008B0EC1">
            <w:pPr>
              <w:jc w:val="right"/>
            </w:pPr>
            <w:r w:rsidRPr="00E503C6">
              <w:t>8.53020</w:t>
            </w:r>
          </w:p>
        </w:tc>
        <w:tc>
          <w:tcPr>
            <w:tcW w:w="1076" w:type="dxa"/>
            <w:tcBorders>
              <w:top w:val="nil"/>
            </w:tcBorders>
          </w:tcPr>
          <w:p w:rsidR="00E532EB" w:rsidRPr="00E503C6" w:rsidRDefault="00E532EB" w:rsidP="008B0EC1">
            <w:pPr>
              <w:jc w:val="right"/>
            </w:pPr>
            <w:r w:rsidRPr="00E503C6">
              <w:t>7.72173</w:t>
            </w:r>
          </w:p>
        </w:tc>
        <w:tc>
          <w:tcPr>
            <w:tcW w:w="1012" w:type="dxa"/>
            <w:tcBorders>
              <w:top w:val="nil"/>
            </w:tcBorders>
          </w:tcPr>
          <w:p w:rsidR="00E532EB" w:rsidRPr="00E503C6" w:rsidRDefault="00E532EB" w:rsidP="008B0EC1">
            <w:pPr>
              <w:jc w:val="right"/>
            </w:pPr>
            <w:r w:rsidRPr="00E503C6">
              <w:t>7.36009</w:t>
            </w:r>
          </w:p>
        </w:tc>
      </w:tr>
    </w:tbl>
    <w:p w:rsidR="00F93DF6" w:rsidRDefault="00F93DF6" w:rsidP="00E532EB">
      <w:pPr>
        <w:tabs>
          <w:tab w:val="decimal" w:pos="360"/>
        </w:tabs>
        <w:ind w:left="720" w:hanging="720"/>
        <w:jc w:val="both"/>
      </w:pPr>
    </w:p>
    <w:p w:rsidR="00E532EB" w:rsidRPr="00E503C6" w:rsidRDefault="00E503C6" w:rsidP="00E532EB">
      <w:pPr>
        <w:tabs>
          <w:tab w:val="decimal" w:pos="360"/>
        </w:tabs>
        <w:ind w:left="720" w:hanging="720"/>
        <w:jc w:val="both"/>
      </w:pPr>
      <w:r>
        <w:t>4</w:t>
      </w:r>
      <w:r w:rsidR="00E532EB" w:rsidRPr="00E503C6">
        <w:t>.</w:t>
      </w:r>
      <w:r w:rsidR="00D60A83" w:rsidRPr="00E503C6">
        <w:t xml:space="preserve"> </w:t>
      </w:r>
      <w:r w:rsidR="00F93DF6">
        <w:tab/>
        <w:t>A company issues $10,000,000, 6.8%, 20-year bonds to yield xx</w:t>
      </w:r>
      <w:r w:rsidR="00E532EB" w:rsidRPr="00E503C6">
        <w:t xml:space="preserve"> on January 1, 2011. Interest is paid on June 30 and December 31. The proceeds from the bonds are $9,802,072. Using straight-line amortization, what is the carrying value of the bonds on December 31, 2013?</w:t>
      </w:r>
    </w:p>
    <w:p w:rsidR="00E532EB" w:rsidRPr="00E503C6" w:rsidRDefault="00E532EB" w:rsidP="00E532EB">
      <w:pPr>
        <w:jc w:val="both"/>
        <w:rPr>
          <w:sz w:val="18"/>
          <w:szCs w:val="18"/>
        </w:rPr>
      </w:pPr>
    </w:p>
    <w:p w:rsidR="00E532EB" w:rsidRPr="00E503C6" w:rsidRDefault="00E503C6" w:rsidP="00E532EB">
      <w:pPr>
        <w:tabs>
          <w:tab w:val="decimal" w:pos="360"/>
        </w:tabs>
        <w:ind w:left="720" w:hanging="720"/>
        <w:jc w:val="both"/>
      </w:pPr>
      <w:r>
        <w:tab/>
        <w:t>5</w:t>
      </w:r>
      <w:r w:rsidR="00E532EB" w:rsidRPr="00E503C6">
        <w:t>.</w:t>
      </w:r>
      <w:r w:rsidR="00E532EB" w:rsidRPr="00E503C6">
        <w:tab/>
        <w:t>A</w:t>
      </w:r>
      <w:r w:rsidR="00F93DF6">
        <w:t xml:space="preserve"> company issues $10,000,000, 7.5%, 20-year bonds to yield xx</w:t>
      </w:r>
      <w:r w:rsidR="00E532EB" w:rsidRPr="00E503C6">
        <w:t xml:space="preserve"> on January 1, 2012. Interest is paid on June 30 and December 31. The proceeds from the bonds are $9,802,072. What is interest expense for 2013, using straight-line amortization?</w:t>
      </w:r>
    </w:p>
    <w:p w:rsidR="00E532EB" w:rsidRPr="00E503C6" w:rsidRDefault="00E532EB" w:rsidP="00E532EB">
      <w:pPr>
        <w:jc w:val="both"/>
        <w:rPr>
          <w:sz w:val="16"/>
          <w:szCs w:val="16"/>
        </w:rPr>
      </w:pPr>
    </w:p>
    <w:p w:rsidR="00E532EB" w:rsidRPr="00E503C6" w:rsidRDefault="00E503C6" w:rsidP="00E532EB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>
        <w:rPr>
          <w:snapToGrid w:val="0"/>
        </w:rPr>
        <w:tab/>
        <w:t>6</w:t>
      </w:r>
      <w:r w:rsidR="00E532EB" w:rsidRPr="00E503C6">
        <w:rPr>
          <w:snapToGrid w:val="0"/>
        </w:rPr>
        <w:t>.</w:t>
      </w:r>
      <w:r w:rsidR="00E532EB" w:rsidRPr="00E503C6">
        <w:rPr>
          <w:snapToGrid w:val="0"/>
        </w:rPr>
        <w:tab/>
        <w:t>On January 1, 2012, Huber Co. sold 12% bonds with a face value of $800,000. The bonds mature in five years, and interest is paid semiannually on June 30 and December 31. The bonds were sold for $861,600 to yield 10%. Using the effective-interest method of amortization, interest expense for 2012 is</w:t>
      </w:r>
    </w:p>
    <w:p w:rsidR="00E87788" w:rsidRPr="00E503C6" w:rsidRDefault="00E87788" w:rsidP="00E87788">
      <w:pPr>
        <w:pStyle w:val="BodyText"/>
        <w:spacing w:before="120"/>
      </w:pPr>
    </w:p>
    <w:p w:rsidR="0026108A" w:rsidRPr="00E503C6" w:rsidRDefault="00E503C6" w:rsidP="0026108A">
      <w:pPr>
        <w:rPr>
          <w:snapToGrid w:val="0"/>
        </w:rPr>
      </w:pPr>
      <w:proofErr w:type="gramStart"/>
      <w:r>
        <w:rPr>
          <w:snapToGrid w:val="0"/>
        </w:rPr>
        <w:t>7</w:t>
      </w:r>
      <w:r w:rsidR="0026108A" w:rsidRPr="00E503C6">
        <w:rPr>
          <w:snapToGrid w:val="0"/>
        </w:rPr>
        <w:t>—Bond issue price and premium amortization.</w:t>
      </w:r>
      <w:proofErr w:type="gramEnd"/>
    </w:p>
    <w:p w:rsidR="0026108A" w:rsidRPr="00E503C6" w:rsidRDefault="0026108A" w:rsidP="0026108A">
      <w:pPr>
        <w:pStyle w:val="BodyText"/>
        <w:spacing w:before="120"/>
      </w:pPr>
      <w:r w:rsidRPr="00E503C6">
        <w:t>On January 1, 2013, Piper Co. issued ten-ye</w:t>
      </w:r>
      <w:r w:rsidR="00F93DF6">
        <w:t>ar bonds with a face value of $5</w:t>
      </w:r>
      <w:r w:rsidRPr="00E503C6">
        <w:t>,000,000 and a stated interest rate of 10%, payable semiannually on June 30 and December 31. The bonds were sold to yield 12%. Table values are:</w:t>
      </w:r>
    </w:p>
    <w:p w:rsidR="0026108A" w:rsidRPr="00E503C6" w:rsidRDefault="0026108A" w:rsidP="0026108A">
      <w:pPr>
        <w:tabs>
          <w:tab w:val="left" w:pos="720"/>
          <w:tab w:val="right" w:leader="dot" w:pos="6840"/>
          <w:tab w:val="right" w:pos="7920"/>
        </w:tabs>
        <w:spacing w:line="300" w:lineRule="atLeast"/>
        <w:rPr>
          <w:snapToGrid w:val="0"/>
        </w:rPr>
      </w:pPr>
      <w:r w:rsidRPr="00E503C6">
        <w:rPr>
          <w:snapToGrid w:val="0"/>
        </w:rPr>
        <w:tab/>
        <w:t xml:space="preserve">Present value of 1 for 10 periods at 10% </w:t>
      </w:r>
      <w:r w:rsidRPr="00E503C6">
        <w:rPr>
          <w:snapToGrid w:val="0"/>
        </w:rPr>
        <w:tab/>
      </w:r>
      <w:r w:rsidRPr="00E503C6">
        <w:rPr>
          <w:snapToGrid w:val="0"/>
        </w:rPr>
        <w:tab/>
        <w:t>.386</w:t>
      </w:r>
    </w:p>
    <w:p w:rsidR="0026108A" w:rsidRPr="00E503C6" w:rsidRDefault="0026108A" w:rsidP="0026108A">
      <w:pPr>
        <w:tabs>
          <w:tab w:val="left" w:pos="720"/>
          <w:tab w:val="right" w:leader="dot" w:pos="6840"/>
          <w:tab w:val="right" w:pos="7920"/>
        </w:tabs>
        <w:rPr>
          <w:snapToGrid w:val="0"/>
        </w:rPr>
      </w:pPr>
      <w:r w:rsidRPr="00E503C6">
        <w:rPr>
          <w:snapToGrid w:val="0"/>
        </w:rPr>
        <w:tab/>
        <w:t xml:space="preserve">Present value of 1 for 10 periods at 12% </w:t>
      </w:r>
      <w:r w:rsidRPr="00E503C6">
        <w:rPr>
          <w:snapToGrid w:val="0"/>
        </w:rPr>
        <w:tab/>
      </w:r>
      <w:r w:rsidRPr="00E503C6">
        <w:rPr>
          <w:snapToGrid w:val="0"/>
        </w:rPr>
        <w:tab/>
        <w:t>.322</w:t>
      </w:r>
    </w:p>
    <w:p w:rsidR="0026108A" w:rsidRPr="00E503C6" w:rsidRDefault="0026108A" w:rsidP="0026108A">
      <w:pPr>
        <w:tabs>
          <w:tab w:val="left" w:pos="720"/>
          <w:tab w:val="right" w:leader="dot" w:pos="6840"/>
          <w:tab w:val="right" w:pos="7920"/>
        </w:tabs>
        <w:rPr>
          <w:snapToGrid w:val="0"/>
        </w:rPr>
      </w:pPr>
      <w:r w:rsidRPr="00E503C6">
        <w:rPr>
          <w:snapToGrid w:val="0"/>
        </w:rPr>
        <w:tab/>
        <w:t xml:space="preserve">Present value of 1 for 20 periods at 5% </w:t>
      </w:r>
      <w:r w:rsidRPr="00E503C6">
        <w:rPr>
          <w:snapToGrid w:val="0"/>
        </w:rPr>
        <w:tab/>
      </w:r>
      <w:r w:rsidRPr="00E503C6">
        <w:rPr>
          <w:snapToGrid w:val="0"/>
        </w:rPr>
        <w:tab/>
        <w:t>.377</w:t>
      </w:r>
    </w:p>
    <w:p w:rsidR="0026108A" w:rsidRPr="00E503C6" w:rsidRDefault="0026108A" w:rsidP="0026108A">
      <w:pPr>
        <w:tabs>
          <w:tab w:val="left" w:pos="720"/>
          <w:tab w:val="right" w:leader="dot" w:pos="6840"/>
          <w:tab w:val="right" w:pos="7920"/>
        </w:tabs>
        <w:rPr>
          <w:snapToGrid w:val="0"/>
        </w:rPr>
      </w:pPr>
      <w:r w:rsidRPr="00E503C6">
        <w:rPr>
          <w:snapToGrid w:val="0"/>
        </w:rPr>
        <w:tab/>
        <w:t xml:space="preserve">Present value of 1 for 20 periods at 6% </w:t>
      </w:r>
      <w:r w:rsidRPr="00E503C6">
        <w:rPr>
          <w:snapToGrid w:val="0"/>
        </w:rPr>
        <w:tab/>
      </w:r>
      <w:r w:rsidRPr="00E503C6">
        <w:rPr>
          <w:snapToGrid w:val="0"/>
        </w:rPr>
        <w:tab/>
        <w:t>.312</w:t>
      </w:r>
    </w:p>
    <w:p w:rsidR="0026108A" w:rsidRPr="00E503C6" w:rsidRDefault="0026108A" w:rsidP="0026108A">
      <w:pPr>
        <w:tabs>
          <w:tab w:val="left" w:pos="720"/>
          <w:tab w:val="right" w:leader="dot" w:pos="6840"/>
          <w:tab w:val="right" w:pos="7920"/>
        </w:tabs>
        <w:rPr>
          <w:snapToGrid w:val="0"/>
        </w:rPr>
      </w:pPr>
      <w:r w:rsidRPr="00E503C6">
        <w:rPr>
          <w:snapToGrid w:val="0"/>
        </w:rPr>
        <w:tab/>
        <w:t xml:space="preserve">Present value of annuity for 10 periods at 10% </w:t>
      </w:r>
      <w:r w:rsidRPr="00E503C6">
        <w:rPr>
          <w:snapToGrid w:val="0"/>
        </w:rPr>
        <w:tab/>
      </w:r>
      <w:r w:rsidRPr="00E503C6">
        <w:rPr>
          <w:snapToGrid w:val="0"/>
        </w:rPr>
        <w:tab/>
        <w:t>6.145</w:t>
      </w:r>
    </w:p>
    <w:p w:rsidR="0026108A" w:rsidRPr="00E503C6" w:rsidRDefault="0026108A" w:rsidP="0026108A">
      <w:pPr>
        <w:tabs>
          <w:tab w:val="left" w:pos="720"/>
          <w:tab w:val="right" w:leader="dot" w:pos="6840"/>
          <w:tab w:val="right" w:pos="7920"/>
        </w:tabs>
        <w:rPr>
          <w:snapToGrid w:val="0"/>
        </w:rPr>
      </w:pPr>
      <w:r w:rsidRPr="00E503C6">
        <w:rPr>
          <w:snapToGrid w:val="0"/>
        </w:rPr>
        <w:tab/>
        <w:t xml:space="preserve">Present value of annuity for 10 periods at 12% </w:t>
      </w:r>
      <w:r w:rsidRPr="00E503C6">
        <w:rPr>
          <w:snapToGrid w:val="0"/>
        </w:rPr>
        <w:tab/>
      </w:r>
      <w:r w:rsidRPr="00E503C6">
        <w:rPr>
          <w:snapToGrid w:val="0"/>
        </w:rPr>
        <w:tab/>
        <w:t>5.650</w:t>
      </w:r>
    </w:p>
    <w:p w:rsidR="0026108A" w:rsidRPr="00E503C6" w:rsidRDefault="0026108A" w:rsidP="0026108A">
      <w:pPr>
        <w:tabs>
          <w:tab w:val="left" w:pos="720"/>
          <w:tab w:val="right" w:leader="dot" w:pos="6840"/>
          <w:tab w:val="right" w:pos="7920"/>
        </w:tabs>
        <w:rPr>
          <w:snapToGrid w:val="0"/>
        </w:rPr>
      </w:pPr>
      <w:r w:rsidRPr="00E503C6">
        <w:rPr>
          <w:snapToGrid w:val="0"/>
        </w:rPr>
        <w:tab/>
        <w:t xml:space="preserve">Present value of annuity for 20 periods at 5% </w:t>
      </w:r>
      <w:r w:rsidRPr="00E503C6">
        <w:rPr>
          <w:snapToGrid w:val="0"/>
        </w:rPr>
        <w:tab/>
      </w:r>
      <w:r w:rsidRPr="00E503C6">
        <w:rPr>
          <w:snapToGrid w:val="0"/>
        </w:rPr>
        <w:tab/>
        <w:t>12.462</w:t>
      </w:r>
    </w:p>
    <w:p w:rsidR="0026108A" w:rsidRPr="00E503C6" w:rsidRDefault="0026108A" w:rsidP="0026108A">
      <w:pPr>
        <w:tabs>
          <w:tab w:val="left" w:pos="720"/>
          <w:tab w:val="right" w:leader="dot" w:pos="6840"/>
          <w:tab w:val="right" w:pos="7920"/>
        </w:tabs>
        <w:rPr>
          <w:snapToGrid w:val="0"/>
        </w:rPr>
      </w:pPr>
      <w:r w:rsidRPr="00E503C6">
        <w:rPr>
          <w:snapToGrid w:val="0"/>
        </w:rPr>
        <w:tab/>
        <w:t xml:space="preserve">Present value of annuity for 20 periods at 6% </w:t>
      </w:r>
      <w:r w:rsidRPr="00E503C6">
        <w:rPr>
          <w:snapToGrid w:val="0"/>
        </w:rPr>
        <w:tab/>
      </w:r>
      <w:r w:rsidRPr="00E503C6">
        <w:rPr>
          <w:snapToGrid w:val="0"/>
        </w:rPr>
        <w:tab/>
        <w:t>11.470</w:t>
      </w:r>
    </w:p>
    <w:p w:rsidR="00E87788" w:rsidRPr="00E503C6" w:rsidRDefault="00E87788" w:rsidP="00E87788">
      <w:pPr>
        <w:pStyle w:val="BodyText"/>
        <w:spacing w:before="120"/>
      </w:pPr>
    </w:p>
    <w:p w:rsidR="00540CD6" w:rsidRPr="00E503C6" w:rsidRDefault="00E87788" w:rsidP="00D60A83">
      <w:pPr>
        <w:pStyle w:val="BodyText"/>
        <w:spacing w:before="120"/>
      </w:pPr>
      <w:r w:rsidRPr="00E503C6">
        <w:t>Prepare the necessary journal entries to record the following transactions relating to the long-term issuance of bonds of Pitts</w:t>
      </w:r>
      <w:r w:rsidR="00D60A83" w:rsidRPr="00E503C6">
        <w:t xml:space="preserve"> Co on January 1, 2013, on June 30, and December 31.</w:t>
      </w:r>
    </w:p>
    <w:sectPr w:rsidR="00540CD6" w:rsidRPr="00E503C6" w:rsidSect="0054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1561"/>
    <w:rsid w:val="00006FE6"/>
    <w:rsid w:val="0026108A"/>
    <w:rsid w:val="00540CD6"/>
    <w:rsid w:val="0056070B"/>
    <w:rsid w:val="0072311E"/>
    <w:rsid w:val="009D1805"/>
    <w:rsid w:val="00A1575F"/>
    <w:rsid w:val="00D60A83"/>
    <w:rsid w:val="00E503C6"/>
    <w:rsid w:val="00E532EB"/>
    <w:rsid w:val="00E87788"/>
    <w:rsid w:val="00F51561"/>
    <w:rsid w:val="00F93DF6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51561"/>
    <w:pPr>
      <w:keepNext/>
      <w:tabs>
        <w:tab w:val="left" w:pos="540"/>
        <w:tab w:val="left" w:pos="1260"/>
        <w:tab w:val="left" w:pos="1620"/>
        <w:tab w:val="left" w:pos="2520"/>
        <w:tab w:val="left" w:pos="2880"/>
        <w:tab w:val="left" w:pos="3870"/>
        <w:tab w:val="left" w:pos="4230"/>
        <w:tab w:val="left" w:pos="5130"/>
        <w:tab w:val="left" w:pos="5490"/>
        <w:tab w:val="left" w:pos="6660"/>
        <w:tab w:val="left" w:pos="7110"/>
        <w:tab w:val="left" w:pos="8100"/>
        <w:tab w:val="left" w:pos="8460"/>
        <w:tab w:val="left" w:pos="9360"/>
      </w:tabs>
      <w:spacing w:after="120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51561"/>
    <w:rPr>
      <w:rFonts w:ascii="Arial" w:eastAsia="Times New Roman" w:hAnsi="Arial" w:cs="Times New Roman"/>
      <w:b/>
      <w:snapToGrid w:val="0"/>
      <w:szCs w:val="20"/>
    </w:rPr>
  </w:style>
  <w:style w:type="paragraph" w:customStyle="1" w:styleId="MC-Foils">
    <w:name w:val="MC-Foils"/>
    <w:basedOn w:val="Normal"/>
    <w:rsid w:val="00E532EB"/>
    <w:pPr>
      <w:ind w:left="1080" w:hanging="360"/>
      <w:jc w:val="both"/>
    </w:pPr>
    <w:rPr>
      <w:snapToGrid w:val="0"/>
    </w:rPr>
  </w:style>
  <w:style w:type="paragraph" w:styleId="BodyText">
    <w:name w:val="Body Text"/>
    <w:basedOn w:val="Normal"/>
    <w:link w:val="BodyTextChar"/>
    <w:rsid w:val="00E87788"/>
    <w:pPr>
      <w:jc w:val="both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E87788"/>
    <w:rPr>
      <w:rFonts w:ascii="Arial" w:eastAsia="Times New Roman" w:hAnsi="Arial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Health and Hospitals Corporation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 User</dc:creator>
  <cp:lastModifiedBy>Waldina Guity</cp:lastModifiedBy>
  <cp:revision>2</cp:revision>
  <cp:lastPrinted>2014-03-12T12:04:00Z</cp:lastPrinted>
  <dcterms:created xsi:type="dcterms:W3CDTF">2014-03-12T13:31:00Z</dcterms:created>
  <dcterms:modified xsi:type="dcterms:W3CDTF">2014-03-12T13:31:00Z</dcterms:modified>
</cp:coreProperties>
</file>