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F0" w:rsidRDefault="001045F0" w:rsidP="001045F0">
      <w:pPr>
        <w:autoSpaceDE w:val="0"/>
        <w:autoSpaceDN w:val="0"/>
        <w:adjustRightInd w:val="0"/>
        <w:spacing w:before="240" w:after="60" w:line="240" w:lineRule="auto"/>
        <w:jc w:val="center"/>
        <w:rPr>
          <w:rFonts w:ascii="Arial" w:hAnsi="Arial" w:cs="Arial"/>
          <w:b/>
          <w:bCs/>
          <w:sz w:val="28"/>
          <w:szCs w:val="28"/>
        </w:rPr>
      </w:pPr>
      <w:r>
        <w:rPr>
          <w:rFonts w:ascii="Arial" w:hAnsi="Arial" w:cs="Arial"/>
          <w:b/>
          <w:bCs/>
          <w:sz w:val="28"/>
          <w:szCs w:val="28"/>
        </w:rPr>
        <w:t>Financial Reporting Coursework</w:t>
      </w:r>
    </w:p>
    <w:p w:rsidR="001045F0" w:rsidRDefault="001045F0" w:rsidP="001045F0">
      <w:pPr>
        <w:autoSpaceDE w:val="0"/>
        <w:autoSpaceDN w:val="0"/>
        <w:adjustRightInd w:val="0"/>
        <w:rPr>
          <w:rFonts w:ascii="Calibri" w:hAnsi="Calibri" w:cs="Calibri"/>
        </w:rPr>
      </w:pPr>
    </w:p>
    <w:p w:rsidR="001045F0" w:rsidRDefault="001045F0" w:rsidP="001045F0">
      <w:pPr>
        <w:numPr>
          <w:ilvl w:val="0"/>
          <w:numId w:val="1"/>
        </w:numPr>
        <w:autoSpaceDE w:val="0"/>
        <w:autoSpaceDN w:val="0"/>
        <w:adjustRightInd w:val="0"/>
        <w:spacing w:after="0" w:line="240" w:lineRule="auto"/>
        <w:ind w:left="720" w:hanging="720"/>
        <w:jc w:val="both"/>
        <w:rPr>
          <w:rFonts w:ascii="Arial" w:hAnsi="Arial" w:cs="Arial"/>
          <w:b/>
          <w:bCs/>
          <w:sz w:val="28"/>
          <w:szCs w:val="28"/>
        </w:rPr>
      </w:pPr>
      <w:r>
        <w:rPr>
          <w:rFonts w:ascii="Arial" w:hAnsi="Arial" w:cs="Arial"/>
          <w:b/>
          <w:bCs/>
          <w:sz w:val="28"/>
          <w:szCs w:val="28"/>
        </w:rPr>
        <w:t>Significance of the coursework</w:t>
      </w:r>
    </w:p>
    <w:p w:rsidR="001045F0" w:rsidRDefault="001045F0" w:rsidP="001045F0">
      <w:pPr>
        <w:autoSpaceDE w:val="0"/>
        <w:autoSpaceDN w:val="0"/>
        <w:adjustRightInd w:val="0"/>
        <w:ind w:left="720"/>
        <w:rPr>
          <w:rFonts w:ascii="Arial" w:hAnsi="Arial" w:cs="Arial"/>
          <w:sz w:val="28"/>
          <w:szCs w:val="28"/>
        </w:rPr>
      </w:pPr>
      <w:r>
        <w:rPr>
          <w:rFonts w:ascii="Arial" w:hAnsi="Arial" w:cs="Arial"/>
          <w:sz w:val="28"/>
          <w:szCs w:val="28"/>
        </w:rPr>
        <w:t>This coursework contributes 60% of the marks available for the Module, Advanced Corporate Reporting.</w:t>
      </w:r>
    </w:p>
    <w:p w:rsidR="001045F0" w:rsidRDefault="001045F0" w:rsidP="001045F0">
      <w:pPr>
        <w:autoSpaceDE w:val="0"/>
        <w:autoSpaceDN w:val="0"/>
        <w:adjustRightInd w:val="0"/>
        <w:ind w:left="720"/>
        <w:rPr>
          <w:rFonts w:ascii="Calibri" w:hAnsi="Calibri" w:cs="Calibri"/>
        </w:rPr>
      </w:pPr>
    </w:p>
    <w:p w:rsidR="001045F0" w:rsidRDefault="001045F0" w:rsidP="001045F0">
      <w:pPr>
        <w:numPr>
          <w:ilvl w:val="0"/>
          <w:numId w:val="1"/>
        </w:numPr>
        <w:autoSpaceDE w:val="0"/>
        <w:autoSpaceDN w:val="0"/>
        <w:adjustRightInd w:val="0"/>
        <w:spacing w:after="0" w:line="240" w:lineRule="auto"/>
        <w:ind w:left="720" w:hanging="720"/>
        <w:jc w:val="both"/>
        <w:rPr>
          <w:rFonts w:ascii="Arial" w:hAnsi="Arial" w:cs="Arial"/>
          <w:b/>
          <w:bCs/>
          <w:sz w:val="28"/>
          <w:szCs w:val="28"/>
        </w:rPr>
      </w:pPr>
      <w:r>
        <w:rPr>
          <w:rFonts w:ascii="Arial" w:hAnsi="Arial" w:cs="Arial"/>
          <w:b/>
          <w:bCs/>
          <w:sz w:val="28"/>
          <w:szCs w:val="28"/>
        </w:rPr>
        <w:t>Specific instructions relating to the coursework</w:t>
      </w:r>
    </w:p>
    <w:p w:rsidR="001045F0" w:rsidRDefault="001045F0" w:rsidP="001045F0">
      <w:pPr>
        <w:autoSpaceDE w:val="0"/>
        <w:autoSpaceDN w:val="0"/>
        <w:adjustRightInd w:val="0"/>
        <w:rPr>
          <w:rFonts w:ascii="Calibri" w:hAnsi="Calibri" w:cs="Calibri"/>
        </w:rPr>
      </w:pPr>
    </w:p>
    <w:p w:rsidR="001045F0" w:rsidRDefault="001045F0" w:rsidP="001045F0">
      <w:pPr>
        <w:numPr>
          <w:ilvl w:val="0"/>
          <w:numId w:val="2"/>
        </w:numPr>
        <w:autoSpaceDE w:val="0"/>
        <w:autoSpaceDN w:val="0"/>
        <w:adjustRightInd w:val="0"/>
        <w:spacing w:after="0" w:line="240" w:lineRule="auto"/>
        <w:ind w:left="1200" w:hanging="480"/>
        <w:jc w:val="both"/>
        <w:rPr>
          <w:rFonts w:ascii="Arial" w:hAnsi="Arial" w:cs="Arial"/>
          <w:sz w:val="28"/>
          <w:szCs w:val="28"/>
        </w:rPr>
      </w:pPr>
      <w:r>
        <w:rPr>
          <w:rFonts w:ascii="Arial" w:hAnsi="Arial" w:cs="Arial"/>
          <w:sz w:val="28"/>
          <w:szCs w:val="28"/>
        </w:rPr>
        <w:t>The word limit for the coursework is 1800 words (+/- 10%).</w:t>
      </w:r>
    </w:p>
    <w:p w:rsidR="001045F0" w:rsidRDefault="001045F0" w:rsidP="001045F0">
      <w:pPr>
        <w:autoSpaceDE w:val="0"/>
        <w:autoSpaceDN w:val="0"/>
        <w:adjustRightInd w:val="0"/>
        <w:rPr>
          <w:rFonts w:ascii="Calibri" w:hAnsi="Calibri" w:cs="Calibri"/>
        </w:rPr>
      </w:pPr>
    </w:p>
    <w:p w:rsidR="001045F0" w:rsidRDefault="001045F0" w:rsidP="001045F0">
      <w:pPr>
        <w:numPr>
          <w:ilvl w:val="0"/>
          <w:numId w:val="2"/>
        </w:numPr>
        <w:autoSpaceDE w:val="0"/>
        <w:autoSpaceDN w:val="0"/>
        <w:adjustRightInd w:val="0"/>
        <w:spacing w:after="0" w:line="240" w:lineRule="auto"/>
        <w:ind w:left="1200" w:hanging="480"/>
        <w:jc w:val="both"/>
        <w:rPr>
          <w:rFonts w:ascii="Arial" w:hAnsi="Arial" w:cs="Arial"/>
          <w:sz w:val="28"/>
          <w:szCs w:val="28"/>
        </w:rPr>
      </w:pPr>
      <w:r>
        <w:rPr>
          <w:rFonts w:ascii="Arial" w:hAnsi="Arial" w:cs="Arial"/>
          <w:sz w:val="28"/>
          <w:szCs w:val="28"/>
        </w:rPr>
        <w:t>The submitted work should include the following:</w:t>
      </w:r>
    </w:p>
    <w:p w:rsidR="001045F0" w:rsidRDefault="001045F0" w:rsidP="001045F0">
      <w:pPr>
        <w:tabs>
          <w:tab w:val="right" w:pos="9090"/>
          <w:tab w:val="right" w:pos="9180"/>
        </w:tabs>
        <w:autoSpaceDE w:val="0"/>
        <w:autoSpaceDN w:val="0"/>
        <w:adjustRightInd w:val="0"/>
        <w:spacing w:after="0" w:line="240" w:lineRule="auto"/>
        <w:jc w:val="both"/>
        <w:rPr>
          <w:rFonts w:ascii="Calibri" w:hAnsi="Calibri" w:cs="Calibri"/>
        </w:rPr>
      </w:pPr>
    </w:p>
    <w:p w:rsidR="001045F0" w:rsidRDefault="001045F0" w:rsidP="001045F0">
      <w:pPr>
        <w:numPr>
          <w:ilvl w:val="0"/>
          <w:numId w:val="3"/>
        </w:numPr>
        <w:tabs>
          <w:tab w:val="left" w:pos="1440"/>
          <w:tab w:val="right" w:pos="9090"/>
          <w:tab w:val="right" w:pos="9180"/>
        </w:tabs>
        <w:autoSpaceDE w:val="0"/>
        <w:autoSpaceDN w:val="0"/>
        <w:adjustRightInd w:val="0"/>
        <w:spacing w:after="0" w:line="240" w:lineRule="auto"/>
        <w:ind w:left="2160" w:hanging="360"/>
        <w:jc w:val="both"/>
        <w:rPr>
          <w:rFonts w:ascii="Arial" w:hAnsi="Arial" w:cs="Arial"/>
          <w:sz w:val="28"/>
          <w:szCs w:val="28"/>
        </w:rPr>
      </w:pPr>
      <w:r>
        <w:rPr>
          <w:rFonts w:ascii="Arial" w:hAnsi="Arial" w:cs="Arial"/>
          <w:sz w:val="28"/>
          <w:szCs w:val="28"/>
        </w:rPr>
        <w:t>A front cover: include the course name/number, the module reference number and your own name/student ID.  Specify your actual word count excluding front cover, table of contents, bibliography and appendices (</w:t>
      </w:r>
      <w:r>
        <w:rPr>
          <w:rFonts w:ascii="Arial" w:hAnsi="Arial" w:cs="Arial"/>
          <w:b/>
          <w:bCs/>
          <w:i/>
          <w:iCs/>
          <w:sz w:val="28"/>
          <w:szCs w:val="28"/>
        </w:rPr>
        <w:t>do not</w:t>
      </w:r>
      <w:r>
        <w:rPr>
          <w:rFonts w:ascii="Arial" w:hAnsi="Arial" w:cs="Arial"/>
          <w:sz w:val="28"/>
          <w:szCs w:val="28"/>
        </w:rPr>
        <w:t xml:space="preserve"> take the word count from the </w:t>
      </w:r>
      <w:proofErr w:type="spellStart"/>
      <w:r>
        <w:rPr>
          <w:rFonts w:ascii="Arial" w:hAnsi="Arial" w:cs="Arial"/>
          <w:sz w:val="28"/>
          <w:szCs w:val="28"/>
        </w:rPr>
        <w:t>Turnitin</w:t>
      </w:r>
      <w:proofErr w:type="spellEnd"/>
      <w:r>
        <w:rPr>
          <w:rFonts w:ascii="Arial" w:hAnsi="Arial" w:cs="Arial"/>
          <w:sz w:val="28"/>
          <w:szCs w:val="28"/>
        </w:rPr>
        <w:t xml:space="preserve"> report).</w:t>
      </w:r>
    </w:p>
    <w:p w:rsidR="001045F0" w:rsidRDefault="001045F0" w:rsidP="001045F0">
      <w:pPr>
        <w:numPr>
          <w:ilvl w:val="0"/>
          <w:numId w:val="3"/>
        </w:numPr>
        <w:tabs>
          <w:tab w:val="left" w:pos="1440"/>
          <w:tab w:val="right" w:pos="9090"/>
          <w:tab w:val="right" w:pos="9180"/>
        </w:tabs>
        <w:autoSpaceDE w:val="0"/>
        <w:autoSpaceDN w:val="0"/>
        <w:adjustRightInd w:val="0"/>
        <w:spacing w:after="0" w:line="240" w:lineRule="auto"/>
        <w:ind w:left="2160" w:hanging="360"/>
        <w:jc w:val="both"/>
        <w:rPr>
          <w:rFonts w:ascii="Arial" w:hAnsi="Arial" w:cs="Arial"/>
          <w:sz w:val="28"/>
          <w:szCs w:val="28"/>
        </w:rPr>
      </w:pPr>
      <w:r>
        <w:rPr>
          <w:rFonts w:ascii="Arial" w:hAnsi="Arial" w:cs="Arial"/>
          <w:sz w:val="28"/>
          <w:szCs w:val="28"/>
        </w:rPr>
        <w:t>A table of contents and page numbers.</w:t>
      </w:r>
    </w:p>
    <w:p w:rsidR="001045F0" w:rsidRDefault="001045F0" w:rsidP="001045F0">
      <w:pPr>
        <w:numPr>
          <w:ilvl w:val="0"/>
          <w:numId w:val="3"/>
        </w:numPr>
        <w:tabs>
          <w:tab w:val="left" w:pos="1440"/>
          <w:tab w:val="right" w:pos="9090"/>
          <w:tab w:val="right" w:pos="9180"/>
        </w:tabs>
        <w:autoSpaceDE w:val="0"/>
        <w:autoSpaceDN w:val="0"/>
        <w:adjustRightInd w:val="0"/>
        <w:spacing w:after="0" w:line="240" w:lineRule="auto"/>
        <w:ind w:left="2160" w:hanging="360"/>
        <w:jc w:val="both"/>
        <w:rPr>
          <w:rFonts w:ascii="Arial" w:hAnsi="Arial" w:cs="Arial"/>
          <w:sz w:val="28"/>
          <w:szCs w:val="28"/>
        </w:rPr>
      </w:pPr>
      <w:r>
        <w:rPr>
          <w:rFonts w:ascii="Arial" w:hAnsi="Arial" w:cs="Arial"/>
          <w:sz w:val="28"/>
          <w:szCs w:val="28"/>
        </w:rPr>
        <w:t xml:space="preserve">A bibliography (using </w:t>
      </w:r>
      <w:r>
        <w:rPr>
          <w:rFonts w:ascii="Arial" w:hAnsi="Arial" w:cs="Arial"/>
          <w:b/>
          <w:bCs/>
          <w:sz w:val="28"/>
          <w:szCs w:val="28"/>
        </w:rPr>
        <w:t>HARVARD</w:t>
      </w:r>
      <w:r>
        <w:rPr>
          <w:rFonts w:ascii="Arial" w:hAnsi="Arial" w:cs="Arial"/>
          <w:sz w:val="28"/>
          <w:szCs w:val="28"/>
        </w:rPr>
        <w:t xml:space="preserve"> style of referencing)</w:t>
      </w:r>
    </w:p>
    <w:p w:rsidR="001045F0" w:rsidRDefault="001045F0" w:rsidP="001045F0">
      <w:pPr>
        <w:numPr>
          <w:ilvl w:val="0"/>
          <w:numId w:val="3"/>
        </w:numPr>
        <w:tabs>
          <w:tab w:val="left" w:pos="1440"/>
          <w:tab w:val="right" w:pos="9090"/>
          <w:tab w:val="right" w:pos="9180"/>
        </w:tabs>
        <w:autoSpaceDE w:val="0"/>
        <w:autoSpaceDN w:val="0"/>
        <w:adjustRightInd w:val="0"/>
        <w:spacing w:after="0" w:line="240" w:lineRule="auto"/>
        <w:ind w:left="2160" w:hanging="360"/>
        <w:jc w:val="both"/>
        <w:rPr>
          <w:rFonts w:ascii="Arial" w:hAnsi="Arial" w:cs="Arial"/>
          <w:sz w:val="28"/>
          <w:szCs w:val="28"/>
        </w:rPr>
      </w:pPr>
      <w:r>
        <w:rPr>
          <w:rFonts w:ascii="Arial" w:hAnsi="Arial" w:cs="Arial"/>
          <w:sz w:val="28"/>
          <w:szCs w:val="28"/>
        </w:rPr>
        <w:t>Appendices, as appropriate.</w:t>
      </w:r>
    </w:p>
    <w:p w:rsidR="001045F0" w:rsidRDefault="001045F0" w:rsidP="001045F0">
      <w:pPr>
        <w:tabs>
          <w:tab w:val="right" w:pos="9090"/>
          <w:tab w:val="right" w:pos="9180"/>
        </w:tabs>
        <w:autoSpaceDE w:val="0"/>
        <w:autoSpaceDN w:val="0"/>
        <w:adjustRightInd w:val="0"/>
        <w:spacing w:after="0" w:line="240" w:lineRule="auto"/>
        <w:ind w:left="1440"/>
        <w:jc w:val="both"/>
        <w:rPr>
          <w:rFonts w:ascii="Calibri" w:hAnsi="Calibri" w:cs="Calibri"/>
        </w:rPr>
      </w:pPr>
    </w:p>
    <w:p w:rsidR="001045F0" w:rsidRDefault="001045F0" w:rsidP="001045F0">
      <w:pPr>
        <w:numPr>
          <w:ilvl w:val="0"/>
          <w:numId w:val="2"/>
        </w:numPr>
        <w:autoSpaceDE w:val="0"/>
        <w:autoSpaceDN w:val="0"/>
        <w:adjustRightInd w:val="0"/>
        <w:spacing w:after="0" w:line="240" w:lineRule="auto"/>
        <w:ind w:left="1200" w:hanging="480"/>
        <w:jc w:val="both"/>
        <w:rPr>
          <w:rFonts w:ascii="Arial" w:hAnsi="Arial" w:cs="Arial"/>
          <w:sz w:val="28"/>
          <w:szCs w:val="28"/>
        </w:rPr>
      </w:pPr>
      <w:r>
        <w:rPr>
          <w:rFonts w:ascii="Arial" w:hAnsi="Arial" w:cs="Arial"/>
          <w:sz w:val="28"/>
          <w:szCs w:val="28"/>
        </w:rPr>
        <w:t>The attention of every</w:t>
      </w:r>
      <w:r>
        <w:rPr>
          <w:rFonts w:ascii="Arial" w:hAnsi="Arial" w:cs="Arial"/>
          <w:b/>
          <w:bCs/>
          <w:sz w:val="28"/>
          <w:szCs w:val="28"/>
        </w:rPr>
        <w:t xml:space="preserve"> </w:t>
      </w:r>
      <w:r>
        <w:rPr>
          <w:rFonts w:ascii="Arial" w:hAnsi="Arial" w:cs="Arial"/>
          <w:sz w:val="28"/>
          <w:szCs w:val="28"/>
        </w:rPr>
        <w:t xml:space="preserve">student is drawn to the warning in the course guide on late submission of coursework, extenuating circumstances and plagiarism.  </w:t>
      </w:r>
    </w:p>
    <w:p w:rsidR="001045F0" w:rsidRDefault="001045F0" w:rsidP="001045F0">
      <w:pPr>
        <w:autoSpaceDE w:val="0"/>
        <w:autoSpaceDN w:val="0"/>
        <w:adjustRightInd w:val="0"/>
        <w:ind w:left="1200"/>
        <w:rPr>
          <w:rFonts w:ascii="Calibri" w:hAnsi="Calibri" w:cs="Calibri"/>
        </w:rPr>
      </w:pPr>
    </w:p>
    <w:p w:rsidR="001045F0" w:rsidRDefault="001045F0" w:rsidP="001045F0">
      <w:pPr>
        <w:numPr>
          <w:ilvl w:val="0"/>
          <w:numId w:val="2"/>
        </w:numPr>
        <w:autoSpaceDE w:val="0"/>
        <w:autoSpaceDN w:val="0"/>
        <w:adjustRightInd w:val="0"/>
        <w:spacing w:after="0" w:line="240" w:lineRule="auto"/>
        <w:ind w:left="1200" w:hanging="480"/>
        <w:jc w:val="both"/>
        <w:rPr>
          <w:rFonts w:ascii="Arial" w:hAnsi="Arial" w:cs="Arial"/>
          <w:b/>
          <w:bCs/>
          <w:sz w:val="28"/>
          <w:szCs w:val="28"/>
        </w:rPr>
      </w:pPr>
      <w:r>
        <w:rPr>
          <w:rFonts w:ascii="Arial" w:hAnsi="Arial" w:cs="Arial"/>
          <w:sz w:val="28"/>
          <w:szCs w:val="28"/>
        </w:rPr>
        <w:t>.</w:t>
      </w:r>
      <w:r>
        <w:rPr>
          <w:rFonts w:ascii="Arial" w:hAnsi="Arial" w:cs="Arial"/>
          <w:b/>
          <w:bCs/>
          <w:sz w:val="28"/>
          <w:szCs w:val="28"/>
        </w:rPr>
        <w:t>You need to look at all matches of 2% and above</w:t>
      </w:r>
    </w:p>
    <w:p w:rsidR="001045F0" w:rsidRDefault="001045F0" w:rsidP="001045F0">
      <w:pPr>
        <w:autoSpaceDE w:val="0"/>
        <w:autoSpaceDN w:val="0"/>
        <w:adjustRightInd w:val="0"/>
        <w:rPr>
          <w:rFonts w:ascii="Calibri" w:hAnsi="Calibri" w:cs="Calibri"/>
        </w:rPr>
      </w:pPr>
    </w:p>
    <w:p w:rsidR="001045F0" w:rsidRDefault="001045F0" w:rsidP="001045F0">
      <w:pPr>
        <w:autoSpaceDE w:val="0"/>
        <w:autoSpaceDN w:val="0"/>
        <w:adjustRightInd w:val="0"/>
        <w:rPr>
          <w:rFonts w:ascii="Calibri" w:hAnsi="Calibri" w:cs="Calibri"/>
        </w:rPr>
      </w:pPr>
    </w:p>
    <w:p w:rsidR="001045F0" w:rsidRDefault="001045F0" w:rsidP="001045F0">
      <w:pPr>
        <w:autoSpaceDE w:val="0"/>
        <w:autoSpaceDN w:val="0"/>
        <w:adjustRightInd w:val="0"/>
        <w:rPr>
          <w:rFonts w:ascii="Calibri" w:hAnsi="Calibri" w:cs="Calibri"/>
        </w:rPr>
      </w:pPr>
    </w:p>
    <w:p w:rsidR="001045F0" w:rsidRDefault="001045F0" w:rsidP="001045F0">
      <w:pPr>
        <w:autoSpaceDE w:val="0"/>
        <w:autoSpaceDN w:val="0"/>
        <w:adjustRightInd w:val="0"/>
        <w:rPr>
          <w:rFonts w:ascii="Calibri" w:hAnsi="Calibri" w:cs="Calibri"/>
        </w:rPr>
      </w:pPr>
    </w:p>
    <w:p w:rsidR="001045F0" w:rsidRDefault="001045F0" w:rsidP="001045F0">
      <w:pPr>
        <w:autoSpaceDE w:val="0"/>
        <w:autoSpaceDN w:val="0"/>
        <w:adjustRightInd w:val="0"/>
        <w:rPr>
          <w:rFonts w:ascii="Calibri" w:hAnsi="Calibri" w:cs="Calibri"/>
        </w:rPr>
      </w:pPr>
    </w:p>
    <w:p w:rsidR="001045F0" w:rsidRDefault="001045F0" w:rsidP="001045F0">
      <w:pPr>
        <w:autoSpaceDE w:val="0"/>
        <w:autoSpaceDN w:val="0"/>
        <w:adjustRightInd w:val="0"/>
        <w:rPr>
          <w:rFonts w:ascii="Calibri" w:hAnsi="Calibri" w:cs="Calibri"/>
        </w:rPr>
      </w:pPr>
    </w:p>
    <w:p w:rsidR="001045F0" w:rsidRDefault="001045F0" w:rsidP="001045F0">
      <w:pPr>
        <w:autoSpaceDE w:val="0"/>
        <w:autoSpaceDN w:val="0"/>
        <w:adjustRightInd w:val="0"/>
        <w:rPr>
          <w:rFonts w:ascii="Calibri" w:hAnsi="Calibri" w:cs="Calibri"/>
        </w:rPr>
      </w:pPr>
    </w:p>
    <w:p w:rsidR="001045F0" w:rsidRDefault="001045F0" w:rsidP="001045F0">
      <w:pPr>
        <w:autoSpaceDE w:val="0"/>
        <w:autoSpaceDN w:val="0"/>
        <w:adjustRightInd w:val="0"/>
        <w:rPr>
          <w:rFonts w:ascii="Calibri" w:hAnsi="Calibri" w:cs="Calibri"/>
        </w:rPr>
      </w:pPr>
    </w:p>
    <w:p w:rsidR="001045F0" w:rsidRDefault="001045F0" w:rsidP="001045F0">
      <w:pPr>
        <w:autoSpaceDE w:val="0"/>
        <w:autoSpaceDN w:val="0"/>
        <w:adjustRightInd w:val="0"/>
        <w:spacing w:after="0" w:line="240" w:lineRule="auto"/>
        <w:jc w:val="center"/>
        <w:rPr>
          <w:rFonts w:ascii="Calibri" w:hAnsi="Calibri" w:cs="Calibri"/>
          <w:b/>
          <w:bCs/>
          <w:i/>
          <w:iCs/>
          <w:sz w:val="28"/>
          <w:szCs w:val="28"/>
          <w:u w:val="single"/>
        </w:rPr>
      </w:pPr>
      <w:r>
        <w:rPr>
          <w:rFonts w:ascii="Calibri" w:hAnsi="Calibri" w:cs="Calibri"/>
          <w:b/>
          <w:bCs/>
          <w:i/>
          <w:iCs/>
          <w:sz w:val="28"/>
          <w:szCs w:val="28"/>
          <w:u w:val="single"/>
        </w:rPr>
        <w:t>BA (</w:t>
      </w:r>
      <w:proofErr w:type="spellStart"/>
      <w:r>
        <w:rPr>
          <w:rFonts w:ascii="Calibri" w:hAnsi="Calibri" w:cs="Calibri"/>
          <w:b/>
          <w:bCs/>
          <w:i/>
          <w:iCs/>
          <w:sz w:val="28"/>
          <w:szCs w:val="28"/>
          <w:u w:val="single"/>
        </w:rPr>
        <w:t>Hons</w:t>
      </w:r>
      <w:proofErr w:type="spellEnd"/>
      <w:r>
        <w:rPr>
          <w:rFonts w:ascii="Calibri" w:hAnsi="Calibri" w:cs="Calibri"/>
          <w:b/>
          <w:bCs/>
          <w:i/>
          <w:iCs/>
          <w:sz w:val="28"/>
          <w:szCs w:val="28"/>
          <w:u w:val="single"/>
        </w:rPr>
        <w:t>) Accounting and Finance</w:t>
      </w:r>
    </w:p>
    <w:p w:rsidR="001045F0" w:rsidRDefault="001045F0" w:rsidP="001045F0">
      <w:pPr>
        <w:autoSpaceDE w:val="0"/>
        <w:autoSpaceDN w:val="0"/>
        <w:adjustRightInd w:val="0"/>
        <w:spacing w:after="0" w:line="240" w:lineRule="auto"/>
        <w:jc w:val="center"/>
        <w:rPr>
          <w:rFonts w:ascii="Calibri" w:hAnsi="Calibri" w:cs="Calibri"/>
          <w:b/>
          <w:bCs/>
          <w:i/>
          <w:iCs/>
          <w:sz w:val="28"/>
          <w:szCs w:val="28"/>
          <w:u w:val="single"/>
        </w:rPr>
      </w:pPr>
      <w:r>
        <w:rPr>
          <w:rFonts w:ascii="Calibri" w:hAnsi="Calibri" w:cs="Calibri"/>
          <w:b/>
          <w:bCs/>
          <w:i/>
          <w:iCs/>
          <w:sz w:val="28"/>
          <w:szCs w:val="28"/>
          <w:u w:val="single"/>
        </w:rPr>
        <w:t>Advanced Corporate Reporting Coursework</w:t>
      </w:r>
    </w:p>
    <w:p w:rsidR="001045F0" w:rsidRDefault="001045F0" w:rsidP="001045F0">
      <w:pPr>
        <w:autoSpaceDE w:val="0"/>
        <w:autoSpaceDN w:val="0"/>
        <w:adjustRightInd w:val="0"/>
        <w:spacing w:after="0" w:line="240" w:lineRule="auto"/>
        <w:jc w:val="center"/>
        <w:rPr>
          <w:rFonts w:ascii="Calibri" w:hAnsi="Calibri" w:cs="Calibri"/>
          <w:b/>
          <w:bCs/>
          <w:i/>
          <w:iCs/>
          <w:sz w:val="28"/>
          <w:szCs w:val="28"/>
          <w:u w:val="single"/>
        </w:rPr>
      </w:pPr>
      <w:r>
        <w:rPr>
          <w:rFonts w:ascii="Calibri" w:hAnsi="Calibri" w:cs="Calibri"/>
          <w:b/>
          <w:bCs/>
          <w:i/>
          <w:iCs/>
          <w:sz w:val="28"/>
          <w:szCs w:val="28"/>
          <w:u w:val="single"/>
        </w:rPr>
        <w:t>Semester 2: 2015/16</w:t>
      </w:r>
    </w:p>
    <w:p w:rsidR="001045F0" w:rsidRDefault="001045F0" w:rsidP="001045F0">
      <w:pPr>
        <w:autoSpaceDE w:val="0"/>
        <w:autoSpaceDN w:val="0"/>
        <w:adjustRightInd w:val="0"/>
        <w:spacing w:before="100" w:after="100" w:line="240" w:lineRule="auto"/>
        <w:jc w:val="both"/>
        <w:rPr>
          <w:rFonts w:ascii="Arial" w:hAnsi="Arial" w:cs="Arial"/>
          <w:b/>
          <w:bCs/>
          <w:sz w:val="28"/>
          <w:szCs w:val="28"/>
        </w:rPr>
      </w:pPr>
      <w:r>
        <w:rPr>
          <w:rFonts w:ascii="Arial" w:hAnsi="Arial" w:cs="Arial"/>
          <w:b/>
          <w:bCs/>
          <w:sz w:val="28"/>
          <w:szCs w:val="28"/>
        </w:rPr>
        <w:t>3.0</w:t>
      </w:r>
      <w:r>
        <w:rPr>
          <w:rFonts w:ascii="Arial" w:hAnsi="Arial" w:cs="Arial"/>
          <w:b/>
          <w:bCs/>
          <w:sz w:val="28"/>
          <w:szCs w:val="28"/>
        </w:rPr>
        <w:tab/>
        <w:t>Introduction</w:t>
      </w:r>
    </w:p>
    <w:p w:rsidR="001045F0" w:rsidRDefault="001045F0" w:rsidP="001045F0">
      <w:pPr>
        <w:autoSpaceDE w:val="0"/>
        <w:autoSpaceDN w:val="0"/>
        <w:adjustRightInd w:val="0"/>
        <w:spacing w:before="100" w:after="100" w:line="240" w:lineRule="auto"/>
        <w:jc w:val="both"/>
        <w:rPr>
          <w:rFonts w:ascii="Calibri" w:hAnsi="Calibri" w:cs="Calibri"/>
          <w:sz w:val="28"/>
          <w:szCs w:val="28"/>
        </w:rPr>
      </w:pPr>
      <w:r>
        <w:rPr>
          <w:rFonts w:ascii="Calibri" w:hAnsi="Calibri" w:cs="Calibri"/>
          <w:sz w:val="28"/>
          <w:szCs w:val="28"/>
        </w:rPr>
        <w:t xml:space="preserve">This coursework assesses the ability of students to investigate the wealth effects of earnings announcements made by firms.  </w:t>
      </w:r>
    </w:p>
    <w:p w:rsidR="001045F0" w:rsidRDefault="001045F0" w:rsidP="001045F0">
      <w:pPr>
        <w:autoSpaceDE w:val="0"/>
        <w:autoSpaceDN w:val="0"/>
        <w:adjustRightInd w:val="0"/>
        <w:spacing w:before="100" w:after="100" w:line="240" w:lineRule="auto"/>
        <w:jc w:val="both"/>
        <w:rPr>
          <w:rFonts w:ascii="Calibri" w:hAnsi="Calibri" w:cs="Calibri"/>
          <w:b/>
          <w:bCs/>
          <w:sz w:val="28"/>
          <w:szCs w:val="28"/>
        </w:rPr>
      </w:pPr>
      <w:r>
        <w:rPr>
          <w:rFonts w:ascii="Calibri" w:hAnsi="Calibri" w:cs="Calibri"/>
          <w:b/>
          <w:bCs/>
          <w:sz w:val="28"/>
          <w:szCs w:val="28"/>
        </w:rPr>
        <w:t>3.1</w:t>
      </w:r>
      <w:r>
        <w:rPr>
          <w:rFonts w:ascii="Calibri" w:hAnsi="Calibri" w:cs="Calibri"/>
          <w:b/>
          <w:bCs/>
          <w:sz w:val="28"/>
          <w:szCs w:val="28"/>
        </w:rPr>
        <w:tab/>
        <w:t xml:space="preserve">Main requirement of the coursework </w:t>
      </w:r>
    </w:p>
    <w:p w:rsidR="001045F0" w:rsidRDefault="001045F0" w:rsidP="001045F0">
      <w:pPr>
        <w:autoSpaceDE w:val="0"/>
        <w:autoSpaceDN w:val="0"/>
        <w:adjustRightInd w:val="0"/>
        <w:spacing w:before="100" w:after="100" w:line="240" w:lineRule="auto"/>
        <w:jc w:val="both"/>
        <w:rPr>
          <w:rFonts w:ascii="Calibri" w:hAnsi="Calibri" w:cs="Calibri"/>
          <w:sz w:val="28"/>
          <w:szCs w:val="28"/>
        </w:rPr>
      </w:pPr>
      <w:r>
        <w:rPr>
          <w:rFonts w:ascii="Calibri" w:hAnsi="Calibri" w:cs="Calibri"/>
          <w:sz w:val="28"/>
          <w:szCs w:val="28"/>
        </w:rPr>
        <w:t>You are expected to use Event</w:t>
      </w:r>
      <w:r>
        <w:rPr>
          <w:rFonts w:ascii="Calibri" w:hAnsi="Calibri" w:cs="Calibri"/>
          <w:b/>
          <w:bCs/>
          <w:i/>
          <w:iCs/>
          <w:sz w:val="28"/>
          <w:szCs w:val="28"/>
        </w:rPr>
        <w:t xml:space="preserve"> Study Methodology</w:t>
      </w:r>
      <w:r>
        <w:rPr>
          <w:rFonts w:ascii="Calibri" w:hAnsi="Calibri" w:cs="Calibri"/>
          <w:sz w:val="28"/>
          <w:szCs w:val="28"/>
        </w:rPr>
        <w:t xml:space="preserve"> to assess the wealth effects of </w:t>
      </w:r>
      <w:r>
        <w:rPr>
          <w:rFonts w:ascii="Calibri" w:hAnsi="Calibri" w:cs="Calibri"/>
          <w:b/>
          <w:bCs/>
          <w:sz w:val="28"/>
          <w:szCs w:val="28"/>
        </w:rPr>
        <w:t>TEN Half –</w:t>
      </w:r>
      <w:proofErr w:type="gramStart"/>
      <w:r>
        <w:rPr>
          <w:rFonts w:ascii="Calibri" w:hAnsi="Calibri" w:cs="Calibri"/>
          <w:b/>
          <w:bCs/>
          <w:sz w:val="28"/>
          <w:szCs w:val="28"/>
        </w:rPr>
        <w:t>Year  Earnings</w:t>
      </w:r>
      <w:proofErr w:type="gramEnd"/>
      <w:r>
        <w:rPr>
          <w:rFonts w:ascii="Calibri" w:hAnsi="Calibri" w:cs="Calibri"/>
          <w:b/>
          <w:bCs/>
          <w:sz w:val="28"/>
          <w:szCs w:val="28"/>
        </w:rPr>
        <w:t xml:space="preserve"> Announcements</w:t>
      </w:r>
      <w:r>
        <w:rPr>
          <w:rFonts w:ascii="Calibri" w:hAnsi="Calibri" w:cs="Calibri"/>
          <w:sz w:val="28"/>
          <w:szCs w:val="28"/>
        </w:rPr>
        <w:t xml:space="preserve"> of FTSE 250 listed firms in 2015. Please note that the ten firms selected for your coursework should have the same financial year end.  </w:t>
      </w:r>
    </w:p>
    <w:p w:rsidR="001045F0" w:rsidRDefault="001045F0" w:rsidP="001045F0">
      <w:pPr>
        <w:autoSpaceDE w:val="0"/>
        <w:autoSpaceDN w:val="0"/>
        <w:adjustRightInd w:val="0"/>
        <w:spacing w:before="100" w:after="100" w:line="240" w:lineRule="auto"/>
        <w:jc w:val="both"/>
        <w:rPr>
          <w:rFonts w:ascii="Calibri" w:hAnsi="Calibri" w:cs="Calibri"/>
          <w:sz w:val="28"/>
          <w:szCs w:val="28"/>
        </w:rPr>
      </w:pPr>
      <w:r>
        <w:rPr>
          <w:rFonts w:ascii="Calibri" w:hAnsi="Calibri" w:cs="Calibri"/>
          <w:sz w:val="28"/>
          <w:szCs w:val="28"/>
        </w:rPr>
        <w:t xml:space="preserve">Five of the announcements should be </w:t>
      </w:r>
      <w:r>
        <w:rPr>
          <w:rFonts w:ascii="Calibri" w:hAnsi="Calibri" w:cs="Calibri"/>
          <w:b/>
          <w:bCs/>
          <w:sz w:val="28"/>
          <w:szCs w:val="28"/>
        </w:rPr>
        <w:t>good news announcements</w:t>
      </w:r>
      <w:r>
        <w:rPr>
          <w:rFonts w:ascii="Calibri" w:hAnsi="Calibri" w:cs="Calibri"/>
          <w:sz w:val="28"/>
          <w:szCs w:val="28"/>
        </w:rPr>
        <w:t xml:space="preserve"> and the other five should be </w:t>
      </w:r>
      <w:r>
        <w:rPr>
          <w:rFonts w:ascii="Calibri" w:hAnsi="Calibri" w:cs="Calibri"/>
          <w:b/>
          <w:bCs/>
          <w:sz w:val="28"/>
          <w:szCs w:val="28"/>
        </w:rPr>
        <w:t>bad news announcements</w:t>
      </w:r>
      <w:r>
        <w:rPr>
          <w:rFonts w:ascii="Calibri" w:hAnsi="Calibri" w:cs="Calibri"/>
          <w:sz w:val="28"/>
          <w:szCs w:val="28"/>
        </w:rPr>
        <w:t>.   Your report should clearly indicate the basis of classifying the announcements into the two categories. Please apply the same definition of good/bad news to all the ten firms selected for your coursework.  The following are examples of good news announcements:</w:t>
      </w:r>
    </w:p>
    <w:p w:rsidR="001045F0" w:rsidRDefault="001045F0" w:rsidP="001045F0">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Half </w:t>
      </w:r>
      <w:proofErr w:type="gramStart"/>
      <w:r>
        <w:rPr>
          <w:rFonts w:ascii="Calibri" w:hAnsi="Calibri" w:cs="Calibri"/>
          <w:sz w:val="28"/>
          <w:szCs w:val="28"/>
        </w:rPr>
        <w:t>Year’s  earnings</w:t>
      </w:r>
      <w:proofErr w:type="gramEnd"/>
      <w:r>
        <w:rPr>
          <w:rFonts w:ascii="Calibri" w:hAnsi="Calibri" w:cs="Calibri"/>
          <w:sz w:val="28"/>
          <w:szCs w:val="28"/>
        </w:rPr>
        <w:t xml:space="preserve"> higher than Last Year’s Half Year Earnings</w:t>
      </w:r>
    </w:p>
    <w:p w:rsidR="001045F0" w:rsidRDefault="001045F0" w:rsidP="001045F0">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Half </w:t>
      </w:r>
      <w:proofErr w:type="gramStart"/>
      <w:r>
        <w:rPr>
          <w:rFonts w:ascii="Calibri" w:hAnsi="Calibri" w:cs="Calibri"/>
          <w:sz w:val="28"/>
          <w:szCs w:val="28"/>
        </w:rPr>
        <w:t>Year’s  losses</w:t>
      </w:r>
      <w:proofErr w:type="gramEnd"/>
      <w:r>
        <w:rPr>
          <w:rFonts w:ascii="Calibri" w:hAnsi="Calibri" w:cs="Calibri"/>
          <w:sz w:val="28"/>
          <w:szCs w:val="28"/>
        </w:rPr>
        <w:t xml:space="preserve"> lower than Last Year’s Half Year losses</w:t>
      </w:r>
    </w:p>
    <w:p w:rsidR="001045F0" w:rsidRDefault="001045F0" w:rsidP="001045F0">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Half </w:t>
      </w:r>
      <w:proofErr w:type="gramStart"/>
      <w:r>
        <w:rPr>
          <w:rFonts w:ascii="Calibri" w:hAnsi="Calibri" w:cs="Calibri"/>
          <w:sz w:val="28"/>
          <w:szCs w:val="28"/>
        </w:rPr>
        <w:t>Year’s  earnings</w:t>
      </w:r>
      <w:proofErr w:type="gramEnd"/>
      <w:r>
        <w:rPr>
          <w:rFonts w:ascii="Calibri" w:hAnsi="Calibri" w:cs="Calibri"/>
          <w:sz w:val="28"/>
          <w:szCs w:val="28"/>
        </w:rPr>
        <w:t xml:space="preserve"> higher than analysts’ estimates</w:t>
      </w:r>
    </w:p>
    <w:p w:rsidR="001045F0" w:rsidRDefault="001045F0" w:rsidP="001045F0">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Half </w:t>
      </w:r>
      <w:proofErr w:type="gramStart"/>
      <w:r>
        <w:rPr>
          <w:rFonts w:ascii="Calibri" w:hAnsi="Calibri" w:cs="Calibri"/>
          <w:sz w:val="28"/>
          <w:szCs w:val="28"/>
        </w:rPr>
        <w:t>Year’s  EPS</w:t>
      </w:r>
      <w:proofErr w:type="gramEnd"/>
      <w:r>
        <w:rPr>
          <w:rFonts w:ascii="Calibri" w:hAnsi="Calibri" w:cs="Calibri"/>
          <w:sz w:val="28"/>
          <w:szCs w:val="28"/>
        </w:rPr>
        <w:t xml:space="preserve"> is higher than Last Year’s EPS</w:t>
      </w:r>
    </w:p>
    <w:p w:rsidR="001045F0" w:rsidRDefault="001045F0" w:rsidP="001045F0">
      <w:pPr>
        <w:autoSpaceDE w:val="0"/>
        <w:autoSpaceDN w:val="0"/>
        <w:adjustRightInd w:val="0"/>
        <w:spacing w:before="100" w:after="100" w:line="240" w:lineRule="auto"/>
        <w:jc w:val="both"/>
        <w:rPr>
          <w:rFonts w:ascii="Calibri" w:hAnsi="Calibri" w:cs="Calibri"/>
          <w:sz w:val="28"/>
          <w:szCs w:val="28"/>
        </w:rPr>
      </w:pPr>
      <w:r>
        <w:rPr>
          <w:rFonts w:ascii="Calibri" w:hAnsi="Calibri" w:cs="Calibri"/>
          <w:sz w:val="28"/>
          <w:szCs w:val="28"/>
        </w:rPr>
        <w:t xml:space="preserve">The report should not exceed 1800(+/-10%) words and should be based on the evidence you have collected, your calculations, academic literature and newspaper readings relating to the announcements.  </w:t>
      </w:r>
    </w:p>
    <w:p w:rsidR="001045F0" w:rsidRDefault="001045F0" w:rsidP="001045F0">
      <w:pPr>
        <w:autoSpaceDE w:val="0"/>
        <w:autoSpaceDN w:val="0"/>
        <w:adjustRightInd w:val="0"/>
        <w:spacing w:before="100" w:after="100" w:line="240" w:lineRule="auto"/>
        <w:jc w:val="both"/>
        <w:rPr>
          <w:rFonts w:ascii="Calibri" w:hAnsi="Calibri" w:cs="Calibri"/>
          <w:b/>
          <w:bCs/>
          <w:sz w:val="28"/>
          <w:szCs w:val="28"/>
        </w:rPr>
      </w:pPr>
      <w:r>
        <w:rPr>
          <w:rFonts w:ascii="Calibri" w:hAnsi="Calibri" w:cs="Calibri"/>
          <w:b/>
          <w:bCs/>
          <w:sz w:val="28"/>
          <w:szCs w:val="28"/>
        </w:rPr>
        <w:t>3.2</w:t>
      </w:r>
      <w:r>
        <w:rPr>
          <w:rFonts w:ascii="Calibri" w:hAnsi="Calibri" w:cs="Calibri"/>
          <w:b/>
          <w:bCs/>
          <w:sz w:val="28"/>
          <w:szCs w:val="28"/>
        </w:rPr>
        <w:tab/>
        <w:t xml:space="preserve"> Data collection and preliminary calculations</w:t>
      </w:r>
    </w:p>
    <w:p w:rsidR="001045F0" w:rsidRDefault="001045F0" w:rsidP="001045F0">
      <w:pPr>
        <w:autoSpaceDE w:val="0"/>
        <w:autoSpaceDN w:val="0"/>
        <w:adjustRightInd w:val="0"/>
        <w:spacing w:after="0" w:line="240" w:lineRule="auto"/>
        <w:jc w:val="both"/>
        <w:rPr>
          <w:rFonts w:ascii="Calibri" w:hAnsi="Calibri" w:cs="Calibri"/>
          <w:b/>
          <w:bCs/>
          <w:sz w:val="28"/>
          <w:szCs w:val="28"/>
        </w:rPr>
      </w:pPr>
      <w:r>
        <w:rPr>
          <w:rFonts w:ascii="Calibri" w:hAnsi="Calibri" w:cs="Calibri"/>
          <w:b/>
          <w:bCs/>
          <w:sz w:val="28"/>
          <w:szCs w:val="28"/>
        </w:rPr>
        <w:t>3.2.1</w:t>
      </w:r>
      <w:r>
        <w:rPr>
          <w:rFonts w:ascii="Calibri" w:hAnsi="Calibri" w:cs="Calibri"/>
          <w:b/>
          <w:bCs/>
          <w:sz w:val="28"/>
          <w:szCs w:val="28"/>
        </w:rPr>
        <w:tab/>
        <w:t xml:space="preserve">Earnings Announcement </w:t>
      </w:r>
    </w:p>
    <w:p w:rsidR="001045F0" w:rsidRDefault="001045F0" w:rsidP="001045F0">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Identify the exact date of the earnings announcements of your chosen firms. To ensure a more accurate assessment of the wealth effects of the announcement, it is very important that you establish, with some precision, the date the earnings information was made available to the public.  The following are some of the sources of earnings announcements:</w:t>
      </w:r>
    </w:p>
    <w:p w:rsidR="001045F0" w:rsidRDefault="001045F0" w:rsidP="001045F0">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-Financial press</w:t>
      </w:r>
    </w:p>
    <w:p w:rsidR="001045F0" w:rsidRDefault="001045F0" w:rsidP="001045F0">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-Yahoo Finance</w:t>
      </w:r>
    </w:p>
    <w:p w:rsidR="001045F0" w:rsidRDefault="001045F0" w:rsidP="001045F0">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lastRenderedPageBreak/>
        <w:t>-Thompson One Banker</w:t>
      </w:r>
    </w:p>
    <w:p w:rsidR="001045F0" w:rsidRDefault="001045F0" w:rsidP="001045F0">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-Bloomberg</w:t>
      </w:r>
    </w:p>
    <w:p w:rsidR="001045F0" w:rsidRDefault="001045F0" w:rsidP="001045F0">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-Reuters</w:t>
      </w:r>
    </w:p>
    <w:p w:rsidR="001045F0" w:rsidRDefault="001045F0" w:rsidP="001045F0">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-Website of the announcing firm</w:t>
      </w:r>
    </w:p>
    <w:p w:rsidR="001045F0" w:rsidRDefault="001045F0" w:rsidP="001045F0">
      <w:pPr>
        <w:autoSpaceDE w:val="0"/>
        <w:autoSpaceDN w:val="0"/>
        <w:adjustRightInd w:val="0"/>
        <w:spacing w:before="100" w:after="100" w:line="240" w:lineRule="auto"/>
        <w:jc w:val="both"/>
        <w:rPr>
          <w:rFonts w:ascii="Calibri" w:hAnsi="Calibri" w:cs="Calibri"/>
          <w:b/>
          <w:bCs/>
          <w:sz w:val="28"/>
          <w:szCs w:val="28"/>
        </w:rPr>
      </w:pPr>
      <w:r>
        <w:rPr>
          <w:rFonts w:ascii="Calibri" w:hAnsi="Calibri" w:cs="Calibri"/>
          <w:b/>
          <w:bCs/>
          <w:sz w:val="28"/>
          <w:szCs w:val="28"/>
        </w:rPr>
        <w:t>3.2.2 Share</w:t>
      </w:r>
      <w:r>
        <w:rPr>
          <w:rFonts w:ascii="Calibri" w:hAnsi="Calibri" w:cs="Calibri"/>
          <w:sz w:val="28"/>
          <w:szCs w:val="28"/>
        </w:rPr>
        <w:t xml:space="preserve"> </w:t>
      </w:r>
      <w:r>
        <w:rPr>
          <w:rFonts w:ascii="Calibri" w:hAnsi="Calibri" w:cs="Calibri"/>
          <w:b/>
          <w:bCs/>
          <w:sz w:val="28"/>
          <w:szCs w:val="28"/>
        </w:rPr>
        <w:t xml:space="preserve">price and Index </w:t>
      </w:r>
    </w:p>
    <w:p w:rsidR="001045F0" w:rsidRDefault="001045F0" w:rsidP="001045F0">
      <w:pPr>
        <w:autoSpaceDE w:val="0"/>
        <w:autoSpaceDN w:val="0"/>
        <w:adjustRightInd w:val="0"/>
        <w:spacing w:before="100" w:after="100" w:line="240" w:lineRule="auto"/>
        <w:jc w:val="both"/>
        <w:rPr>
          <w:rFonts w:ascii="Calibri" w:hAnsi="Calibri" w:cs="Calibri"/>
          <w:sz w:val="28"/>
          <w:szCs w:val="28"/>
        </w:rPr>
      </w:pPr>
      <w:r>
        <w:rPr>
          <w:rFonts w:ascii="Calibri" w:hAnsi="Calibri" w:cs="Calibri"/>
          <w:sz w:val="28"/>
          <w:szCs w:val="28"/>
        </w:rPr>
        <w:t xml:space="preserve">The historical share price of the sample firms and data on the level of the FTSE 250 index can be downloaded from Yahoo Finance or Bloomberg.  </w:t>
      </w:r>
    </w:p>
    <w:p w:rsidR="001045F0" w:rsidRDefault="001045F0" w:rsidP="001045F0">
      <w:pPr>
        <w:autoSpaceDE w:val="0"/>
        <w:autoSpaceDN w:val="0"/>
        <w:adjustRightInd w:val="0"/>
        <w:spacing w:before="100" w:after="100" w:line="240" w:lineRule="auto"/>
        <w:jc w:val="both"/>
        <w:rPr>
          <w:rFonts w:ascii="Calibri" w:hAnsi="Calibri" w:cs="Calibri"/>
          <w:b/>
          <w:bCs/>
          <w:sz w:val="28"/>
          <w:szCs w:val="28"/>
        </w:rPr>
      </w:pPr>
      <w:r>
        <w:rPr>
          <w:rFonts w:ascii="Calibri" w:hAnsi="Calibri" w:cs="Calibri"/>
          <w:b/>
          <w:bCs/>
          <w:sz w:val="28"/>
          <w:szCs w:val="28"/>
        </w:rPr>
        <w:t>3.2.3</w:t>
      </w:r>
      <w:r>
        <w:rPr>
          <w:rFonts w:ascii="Calibri" w:hAnsi="Calibri" w:cs="Calibri"/>
          <w:b/>
          <w:bCs/>
          <w:sz w:val="28"/>
          <w:szCs w:val="28"/>
        </w:rPr>
        <w:tab/>
        <w:t>Estimation period and Event Window</w:t>
      </w:r>
    </w:p>
    <w:p w:rsidR="001045F0" w:rsidRDefault="001045F0" w:rsidP="001045F0">
      <w:pPr>
        <w:autoSpaceDE w:val="0"/>
        <w:autoSpaceDN w:val="0"/>
        <w:adjustRightInd w:val="0"/>
        <w:spacing w:before="100" w:after="100" w:line="240" w:lineRule="auto"/>
        <w:jc w:val="both"/>
        <w:rPr>
          <w:rFonts w:ascii="Calibri" w:hAnsi="Calibri" w:cs="Calibri"/>
          <w:sz w:val="28"/>
          <w:szCs w:val="28"/>
        </w:rPr>
      </w:pPr>
      <w:r>
        <w:rPr>
          <w:rFonts w:ascii="Calibri" w:hAnsi="Calibri" w:cs="Calibri"/>
          <w:sz w:val="28"/>
          <w:szCs w:val="28"/>
        </w:rPr>
        <w:t xml:space="preserve">Note that the length of the estimation period and the event window that you use for the coursework is entirely down to you. However, your choice should be guided by literature. </w:t>
      </w:r>
    </w:p>
    <w:p w:rsidR="001045F0" w:rsidRDefault="001045F0" w:rsidP="001045F0">
      <w:pPr>
        <w:autoSpaceDE w:val="0"/>
        <w:autoSpaceDN w:val="0"/>
        <w:adjustRightInd w:val="0"/>
        <w:spacing w:before="100" w:after="100" w:line="240" w:lineRule="auto"/>
        <w:jc w:val="both"/>
        <w:rPr>
          <w:rFonts w:ascii="Calibri" w:hAnsi="Calibri" w:cs="Calibri"/>
          <w:b/>
          <w:bCs/>
          <w:sz w:val="28"/>
          <w:szCs w:val="28"/>
        </w:rPr>
      </w:pPr>
      <w:r>
        <w:rPr>
          <w:rFonts w:ascii="Calibri" w:hAnsi="Calibri" w:cs="Calibri"/>
          <w:b/>
          <w:bCs/>
          <w:sz w:val="28"/>
          <w:szCs w:val="28"/>
        </w:rPr>
        <w:t>3.2.4 Calculating the Normal</w:t>
      </w:r>
      <w:proofErr w:type="gramStart"/>
      <w:r>
        <w:rPr>
          <w:rFonts w:ascii="Calibri" w:hAnsi="Calibri" w:cs="Calibri"/>
          <w:b/>
          <w:bCs/>
          <w:sz w:val="28"/>
          <w:szCs w:val="28"/>
        </w:rPr>
        <w:t>,  Abnormal</w:t>
      </w:r>
      <w:proofErr w:type="gramEnd"/>
      <w:r>
        <w:rPr>
          <w:rFonts w:ascii="Calibri" w:hAnsi="Calibri" w:cs="Calibri"/>
          <w:b/>
          <w:bCs/>
          <w:sz w:val="28"/>
          <w:szCs w:val="28"/>
        </w:rPr>
        <w:t>, Average and Cumulative Abnormal Returns</w:t>
      </w:r>
    </w:p>
    <w:p w:rsidR="001045F0" w:rsidRDefault="001045F0" w:rsidP="001045F0">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1. Use Microsoft </w:t>
      </w:r>
      <w:r>
        <w:rPr>
          <w:rFonts w:ascii="Calibri" w:hAnsi="Calibri" w:cs="Calibri"/>
          <w:i/>
          <w:iCs/>
          <w:sz w:val="28"/>
          <w:szCs w:val="28"/>
        </w:rPr>
        <w:t>Excel to</w:t>
      </w:r>
      <w:r>
        <w:rPr>
          <w:rFonts w:ascii="Calibri" w:hAnsi="Calibri" w:cs="Calibri"/>
          <w:sz w:val="28"/>
          <w:szCs w:val="28"/>
        </w:rPr>
        <w:t xml:space="preserve"> calculate the daily returns on the shares </w:t>
      </w:r>
      <w:proofErr w:type="gramStart"/>
      <w:r>
        <w:rPr>
          <w:rFonts w:ascii="Calibri" w:hAnsi="Calibri" w:cs="Calibri"/>
          <w:sz w:val="28"/>
          <w:szCs w:val="28"/>
        </w:rPr>
        <w:t>of  your</w:t>
      </w:r>
      <w:proofErr w:type="gramEnd"/>
      <w:r>
        <w:rPr>
          <w:rFonts w:ascii="Calibri" w:hAnsi="Calibri" w:cs="Calibri"/>
          <w:sz w:val="28"/>
          <w:szCs w:val="28"/>
        </w:rPr>
        <w:t xml:space="preserve"> sample firms.</w:t>
      </w:r>
    </w:p>
    <w:p w:rsidR="001045F0" w:rsidRDefault="001045F0" w:rsidP="001045F0">
      <w:pPr>
        <w:autoSpaceDE w:val="0"/>
        <w:autoSpaceDN w:val="0"/>
        <w:adjustRightInd w:val="0"/>
        <w:spacing w:after="0" w:line="240" w:lineRule="auto"/>
        <w:jc w:val="both"/>
        <w:rPr>
          <w:rFonts w:ascii="Calibri" w:hAnsi="Calibri" w:cs="Calibri"/>
          <w:i/>
          <w:iCs/>
          <w:sz w:val="28"/>
          <w:szCs w:val="28"/>
        </w:rPr>
      </w:pPr>
      <w:r>
        <w:rPr>
          <w:rFonts w:ascii="Calibri" w:hAnsi="Calibri" w:cs="Calibri"/>
          <w:sz w:val="28"/>
          <w:szCs w:val="28"/>
        </w:rPr>
        <w:t xml:space="preserve"> 2. Use Microsoft Excel to compute the daily return on the </w:t>
      </w:r>
      <w:r>
        <w:rPr>
          <w:rFonts w:ascii="Calibri" w:hAnsi="Calibri" w:cs="Calibri"/>
          <w:i/>
          <w:iCs/>
          <w:sz w:val="28"/>
          <w:szCs w:val="28"/>
        </w:rPr>
        <w:t>FTSE 250 (proxy for the market portfolio)</w:t>
      </w:r>
    </w:p>
    <w:p w:rsidR="001045F0" w:rsidRDefault="001045F0" w:rsidP="001045F0">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3.  Use the market model to estimate the normal returns. (Please use the estimation period to estimate the normal/expected returns.</w:t>
      </w:r>
    </w:p>
    <w:p w:rsidR="001045F0" w:rsidRDefault="001045F0" w:rsidP="001045F0">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4. Finally, obtain the abnormal, average and cumulative average abnormal returns on the shares of your sample firms during the event window and test for their significance.</w:t>
      </w:r>
    </w:p>
    <w:p w:rsidR="001045F0" w:rsidRDefault="001045F0" w:rsidP="001045F0">
      <w:pPr>
        <w:autoSpaceDE w:val="0"/>
        <w:autoSpaceDN w:val="0"/>
        <w:adjustRightInd w:val="0"/>
        <w:spacing w:before="100" w:after="100" w:line="240" w:lineRule="auto"/>
        <w:jc w:val="both"/>
        <w:rPr>
          <w:rFonts w:ascii="Calibri" w:hAnsi="Calibri" w:cs="Calibri"/>
          <w:b/>
          <w:bCs/>
          <w:sz w:val="28"/>
          <w:szCs w:val="28"/>
        </w:rPr>
      </w:pPr>
      <w:r>
        <w:rPr>
          <w:rFonts w:ascii="Calibri" w:hAnsi="Calibri" w:cs="Calibri"/>
          <w:b/>
          <w:bCs/>
          <w:sz w:val="28"/>
          <w:szCs w:val="28"/>
        </w:rPr>
        <w:t xml:space="preserve">3.2.5. Plotting the Returns and the Cumulative Abnormal Returns </w:t>
      </w:r>
    </w:p>
    <w:p w:rsidR="001045F0" w:rsidRDefault="001045F0" w:rsidP="001045F0">
      <w:pPr>
        <w:autoSpaceDE w:val="0"/>
        <w:autoSpaceDN w:val="0"/>
        <w:adjustRightInd w:val="0"/>
        <w:spacing w:before="100" w:after="100" w:line="240" w:lineRule="auto"/>
        <w:jc w:val="both"/>
        <w:rPr>
          <w:rFonts w:ascii="Calibri" w:hAnsi="Calibri" w:cs="Calibri"/>
          <w:sz w:val="28"/>
          <w:szCs w:val="28"/>
        </w:rPr>
      </w:pPr>
      <w:r>
        <w:rPr>
          <w:rFonts w:ascii="Calibri" w:hAnsi="Calibri" w:cs="Calibri"/>
          <w:sz w:val="28"/>
          <w:szCs w:val="28"/>
        </w:rPr>
        <w:t xml:space="preserve">Using Microsoft Excel, plot the trend of average abnormal returns and the cumulative average abnormal returns on </w:t>
      </w:r>
      <w:proofErr w:type="gramStart"/>
      <w:r>
        <w:rPr>
          <w:rFonts w:ascii="Calibri" w:hAnsi="Calibri" w:cs="Calibri"/>
          <w:sz w:val="28"/>
          <w:szCs w:val="28"/>
        </w:rPr>
        <w:t>the  shares</w:t>
      </w:r>
      <w:proofErr w:type="gramEnd"/>
      <w:r>
        <w:rPr>
          <w:rFonts w:ascii="Calibri" w:hAnsi="Calibri" w:cs="Calibri"/>
          <w:sz w:val="28"/>
          <w:szCs w:val="28"/>
        </w:rPr>
        <w:t xml:space="preserve">  of your sample  firms. </w:t>
      </w:r>
    </w:p>
    <w:p w:rsidR="001045F0" w:rsidRDefault="001045F0" w:rsidP="001045F0">
      <w:pPr>
        <w:autoSpaceDE w:val="0"/>
        <w:autoSpaceDN w:val="0"/>
        <w:adjustRightInd w:val="0"/>
        <w:spacing w:before="100" w:after="100" w:line="240" w:lineRule="auto"/>
        <w:jc w:val="both"/>
        <w:rPr>
          <w:rFonts w:ascii="Calibri" w:hAnsi="Calibri" w:cs="Calibri"/>
          <w:b/>
          <w:bCs/>
          <w:sz w:val="28"/>
          <w:szCs w:val="28"/>
        </w:rPr>
      </w:pPr>
      <w:r>
        <w:rPr>
          <w:rFonts w:ascii="Calibri" w:hAnsi="Calibri" w:cs="Calibri"/>
          <w:b/>
          <w:bCs/>
          <w:sz w:val="28"/>
          <w:szCs w:val="28"/>
        </w:rPr>
        <w:t>4.0</w:t>
      </w:r>
      <w:r>
        <w:rPr>
          <w:rFonts w:ascii="Calibri" w:hAnsi="Calibri" w:cs="Calibri"/>
          <w:b/>
          <w:bCs/>
          <w:sz w:val="28"/>
          <w:szCs w:val="28"/>
        </w:rPr>
        <w:tab/>
        <w:t>Essay/Report</w:t>
      </w:r>
    </w:p>
    <w:p w:rsidR="001045F0" w:rsidRDefault="001045F0" w:rsidP="001045F0">
      <w:pPr>
        <w:autoSpaceDE w:val="0"/>
        <w:autoSpaceDN w:val="0"/>
        <w:adjustRightInd w:val="0"/>
        <w:spacing w:after="0" w:line="240" w:lineRule="auto"/>
        <w:jc w:val="both"/>
        <w:rPr>
          <w:rFonts w:ascii="Calibri" w:hAnsi="Calibri" w:cs="Calibri"/>
        </w:rPr>
      </w:pPr>
      <w:r>
        <w:rPr>
          <w:rFonts w:ascii="Calibri" w:hAnsi="Calibri" w:cs="Calibri"/>
        </w:rPr>
        <w:t>Your report should include the following sections:</w:t>
      </w:r>
    </w:p>
    <w:p w:rsidR="001045F0" w:rsidRDefault="001045F0" w:rsidP="001045F0">
      <w:pPr>
        <w:autoSpaceDE w:val="0"/>
        <w:autoSpaceDN w:val="0"/>
        <w:adjustRightInd w:val="0"/>
        <w:spacing w:after="0" w:line="240" w:lineRule="auto"/>
        <w:jc w:val="both"/>
        <w:rPr>
          <w:rFonts w:ascii="Calibri" w:hAnsi="Calibri" w:cs="Calibri"/>
        </w:rPr>
      </w:pPr>
      <w:r>
        <w:rPr>
          <w:rFonts w:ascii="Calibri" w:hAnsi="Calibri" w:cs="Calibri"/>
        </w:rPr>
        <w:t>Introduction</w:t>
      </w:r>
    </w:p>
    <w:p w:rsidR="001045F0" w:rsidRDefault="001045F0" w:rsidP="001045F0">
      <w:pPr>
        <w:autoSpaceDE w:val="0"/>
        <w:autoSpaceDN w:val="0"/>
        <w:adjustRightInd w:val="0"/>
        <w:spacing w:after="0" w:line="240" w:lineRule="auto"/>
        <w:jc w:val="both"/>
        <w:rPr>
          <w:rFonts w:ascii="Calibri" w:hAnsi="Calibri" w:cs="Calibri"/>
        </w:rPr>
      </w:pPr>
      <w:r>
        <w:rPr>
          <w:rFonts w:ascii="Calibri" w:hAnsi="Calibri" w:cs="Calibri"/>
        </w:rPr>
        <w:t>Importance /relevance of earnings announcements</w:t>
      </w:r>
    </w:p>
    <w:p w:rsidR="001045F0" w:rsidRDefault="001045F0" w:rsidP="001045F0">
      <w:pPr>
        <w:autoSpaceDE w:val="0"/>
        <w:autoSpaceDN w:val="0"/>
        <w:adjustRightInd w:val="0"/>
        <w:spacing w:after="0" w:line="240" w:lineRule="auto"/>
        <w:jc w:val="both"/>
        <w:rPr>
          <w:rFonts w:ascii="Calibri" w:hAnsi="Calibri" w:cs="Calibri"/>
        </w:rPr>
      </w:pPr>
      <w:r>
        <w:rPr>
          <w:rFonts w:ascii="Calibri" w:hAnsi="Calibri" w:cs="Calibri"/>
        </w:rPr>
        <w:t>Empirical evidence on the wealth effects of earnings announcements</w:t>
      </w:r>
    </w:p>
    <w:p w:rsidR="001045F0" w:rsidRDefault="001045F0" w:rsidP="001045F0">
      <w:pPr>
        <w:autoSpaceDE w:val="0"/>
        <w:autoSpaceDN w:val="0"/>
        <w:adjustRightInd w:val="0"/>
        <w:spacing w:after="0" w:line="240" w:lineRule="auto"/>
        <w:jc w:val="both"/>
        <w:rPr>
          <w:rFonts w:ascii="Calibri" w:hAnsi="Calibri" w:cs="Calibri"/>
        </w:rPr>
      </w:pPr>
      <w:r>
        <w:rPr>
          <w:rFonts w:ascii="Calibri" w:hAnsi="Calibri" w:cs="Calibri"/>
        </w:rPr>
        <w:t>Methodology – method of data collection, choice of estimation period, event window, data analysis etc.</w:t>
      </w:r>
    </w:p>
    <w:p w:rsidR="001045F0" w:rsidRDefault="001045F0" w:rsidP="001045F0">
      <w:pPr>
        <w:autoSpaceDE w:val="0"/>
        <w:autoSpaceDN w:val="0"/>
        <w:adjustRightInd w:val="0"/>
        <w:spacing w:after="0" w:line="240" w:lineRule="auto"/>
        <w:jc w:val="both"/>
        <w:rPr>
          <w:rFonts w:ascii="Calibri" w:hAnsi="Calibri" w:cs="Calibri"/>
        </w:rPr>
      </w:pPr>
      <w:r>
        <w:rPr>
          <w:rFonts w:ascii="Calibri" w:hAnsi="Calibri" w:cs="Calibri"/>
        </w:rPr>
        <w:t xml:space="preserve">Analysis of results- </w:t>
      </w:r>
    </w:p>
    <w:p w:rsidR="001045F0" w:rsidRDefault="001045F0" w:rsidP="001045F0">
      <w:pPr>
        <w:autoSpaceDE w:val="0"/>
        <w:autoSpaceDN w:val="0"/>
        <w:adjustRightInd w:val="0"/>
        <w:spacing w:after="0" w:line="240" w:lineRule="auto"/>
        <w:jc w:val="both"/>
        <w:rPr>
          <w:rFonts w:ascii="Calibri" w:hAnsi="Calibri" w:cs="Calibri"/>
        </w:rPr>
      </w:pPr>
      <w:r>
        <w:rPr>
          <w:rFonts w:ascii="Calibri" w:hAnsi="Calibri" w:cs="Calibri"/>
        </w:rPr>
        <w:t xml:space="preserve">Negative or positive abnormal l returns? </w:t>
      </w:r>
    </w:p>
    <w:p w:rsidR="001045F0" w:rsidRDefault="001045F0" w:rsidP="001045F0">
      <w:pPr>
        <w:autoSpaceDE w:val="0"/>
        <w:autoSpaceDN w:val="0"/>
        <w:adjustRightInd w:val="0"/>
        <w:spacing w:after="0" w:line="240" w:lineRule="auto"/>
        <w:jc w:val="both"/>
        <w:rPr>
          <w:rFonts w:ascii="Calibri" w:hAnsi="Calibri" w:cs="Calibri"/>
        </w:rPr>
      </w:pPr>
      <w:r>
        <w:rPr>
          <w:rFonts w:ascii="Calibri" w:hAnsi="Calibri" w:cs="Calibri"/>
        </w:rPr>
        <w:t>Returns for good news firms different from bad news firms?</w:t>
      </w:r>
    </w:p>
    <w:p w:rsidR="001045F0" w:rsidRDefault="001045F0" w:rsidP="001045F0">
      <w:pPr>
        <w:autoSpaceDE w:val="0"/>
        <w:autoSpaceDN w:val="0"/>
        <w:adjustRightInd w:val="0"/>
        <w:spacing w:after="0" w:line="240" w:lineRule="auto"/>
        <w:jc w:val="both"/>
        <w:rPr>
          <w:rFonts w:ascii="Calibri" w:hAnsi="Calibri" w:cs="Calibri"/>
        </w:rPr>
      </w:pPr>
      <w:r>
        <w:rPr>
          <w:rFonts w:ascii="Calibri" w:hAnsi="Calibri" w:cs="Calibri"/>
        </w:rPr>
        <w:t xml:space="preserve">Significance of the average abnormal returns </w:t>
      </w:r>
    </w:p>
    <w:p w:rsidR="001045F0" w:rsidRDefault="001045F0" w:rsidP="001045F0">
      <w:pPr>
        <w:autoSpaceDE w:val="0"/>
        <w:autoSpaceDN w:val="0"/>
        <w:adjustRightInd w:val="0"/>
        <w:spacing w:after="0" w:line="240" w:lineRule="auto"/>
        <w:jc w:val="both"/>
        <w:rPr>
          <w:rFonts w:ascii="Calibri" w:hAnsi="Calibri" w:cs="Calibri"/>
        </w:rPr>
      </w:pPr>
      <w:proofErr w:type="gramStart"/>
      <w:r>
        <w:rPr>
          <w:rFonts w:ascii="Calibri" w:hAnsi="Calibri" w:cs="Calibri"/>
        </w:rPr>
        <w:t>Any evidence of post announcement drift?</w:t>
      </w:r>
      <w:proofErr w:type="gramEnd"/>
    </w:p>
    <w:p w:rsidR="001045F0" w:rsidRDefault="001045F0" w:rsidP="001045F0">
      <w:pPr>
        <w:autoSpaceDE w:val="0"/>
        <w:autoSpaceDN w:val="0"/>
        <w:adjustRightInd w:val="0"/>
        <w:spacing w:after="0" w:line="240" w:lineRule="auto"/>
        <w:jc w:val="both"/>
        <w:rPr>
          <w:rFonts w:ascii="Calibri" w:hAnsi="Calibri" w:cs="Calibri"/>
        </w:rPr>
      </w:pPr>
      <w:r>
        <w:rPr>
          <w:rFonts w:ascii="Calibri" w:hAnsi="Calibri" w:cs="Calibri"/>
        </w:rPr>
        <w:t xml:space="preserve">Others </w:t>
      </w:r>
    </w:p>
    <w:p w:rsidR="001045F0" w:rsidRDefault="001045F0" w:rsidP="001045F0">
      <w:pPr>
        <w:autoSpaceDE w:val="0"/>
        <w:autoSpaceDN w:val="0"/>
        <w:adjustRightInd w:val="0"/>
        <w:spacing w:after="0" w:line="240" w:lineRule="auto"/>
        <w:jc w:val="both"/>
        <w:rPr>
          <w:rFonts w:ascii="Calibri" w:hAnsi="Calibri" w:cs="Calibri"/>
        </w:rPr>
      </w:pPr>
    </w:p>
    <w:p w:rsidR="001045F0" w:rsidRDefault="001045F0" w:rsidP="001045F0">
      <w:pPr>
        <w:autoSpaceDE w:val="0"/>
        <w:autoSpaceDN w:val="0"/>
        <w:adjustRightInd w:val="0"/>
        <w:spacing w:after="0" w:line="240" w:lineRule="auto"/>
        <w:jc w:val="both"/>
        <w:rPr>
          <w:rFonts w:ascii="Calibri" w:hAnsi="Calibri" w:cs="Calibri"/>
          <w:b/>
          <w:bCs/>
        </w:rPr>
      </w:pPr>
      <w:r>
        <w:rPr>
          <w:rFonts w:ascii="Calibri" w:hAnsi="Calibri" w:cs="Calibri"/>
          <w:b/>
          <w:bCs/>
        </w:rPr>
        <w:t>5.0</w:t>
      </w:r>
      <w:r>
        <w:rPr>
          <w:rFonts w:ascii="Calibri" w:hAnsi="Calibri" w:cs="Calibri"/>
          <w:b/>
          <w:bCs/>
        </w:rPr>
        <w:tab/>
        <w:t xml:space="preserve">Appendices </w:t>
      </w:r>
    </w:p>
    <w:p w:rsidR="001045F0" w:rsidRDefault="001045F0" w:rsidP="001045F0">
      <w:pPr>
        <w:autoSpaceDE w:val="0"/>
        <w:autoSpaceDN w:val="0"/>
        <w:adjustRightInd w:val="0"/>
        <w:spacing w:after="0" w:line="240" w:lineRule="auto"/>
        <w:jc w:val="both"/>
        <w:rPr>
          <w:rFonts w:ascii="Calibri" w:hAnsi="Calibri" w:cs="Calibri"/>
        </w:rPr>
      </w:pPr>
      <w:r>
        <w:rPr>
          <w:rFonts w:ascii="Calibri" w:hAnsi="Calibri" w:cs="Calibri"/>
        </w:rPr>
        <w:t>Your work should have the following appendices:</w:t>
      </w:r>
    </w:p>
    <w:p w:rsidR="001045F0" w:rsidRDefault="001045F0" w:rsidP="001045F0">
      <w:pPr>
        <w:autoSpaceDE w:val="0"/>
        <w:autoSpaceDN w:val="0"/>
        <w:adjustRightInd w:val="0"/>
        <w:spacing w:after="0" w:line="240" w:lineRule="auto"/>
        <w:jc w:val="both"/>
        <w:rPr>
          <w:rFonts w:ascii="Calibri" w:hAnsi="Calibri" w:cs="Calibri"/>
        </w:rPr>
      </w:pPr>
      <w:r>
        <w:rPr>
          <w:rFonts w:ascii="Calibri" w:hAnsi="Calibri" w:cs="Calibri"/>
        </w:rPr>
        <w:t xml:space="preserve"> – Table of Returns and Abnormal Returns</w:t>
      </w:r>
    </w:p>
    <w:p w:rsidR="001045F0" w:rsidRDefault="001045F0" w:rsidP="001045F0">
      <w:pPr>
        <w:autoSpaceDE w:val="0"/>
        <w:autoSpaceDN w:val="0"/>
        <w:adjustRightInd w:val="0"/>
        <w:spacing w:after="0" w:line="240" w:lineRule="auto"/>
        <w:jc w:val="both"/>
        <w:rPr>
          <w:rFonts w:ascii="Calibri" w:hAnsi="Calibri" w:cs="Calibri"/>
        </w:rPr>
      </w:pPr>
      <w:r>
        <w:rPr>
          <w:rFonts w:ascii="Calibri" w:hAnsi="Calibri" w:cs="Calibri"/>
        </w:rPr>
        <w:t>-Charts of Returns and Cumulative Abnormal returns</w:t>
      </w:r>
    </w:p>
    <w:p w:rsidR="001045F0" w:rsidRDefault="001045F0" w:rsidP="001045F0">
      <w:pPr>
        <w:autoSpaceDE w:val="0"/>
        <w:autoSpaceDN w:val="0"/>
        <w:adjustRightInd w:val="0"/>
        <w:spacing w:after="0" w:line="240" w:lineRule="auto"/>
        <w:jc w:val="center"/>
        <w:rPr>
          <w:rFonts w:ascii="Calibri" w:hAnsi="Calibri" w:cs="Calibri"/>
        </w:rPr>
      </w:pPr>
    </w:p>
    <w:sectPr w:rsidR="001045F0" w:rsidSect="00924BD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764A78"/>
    <w:lvl w:ilvl="0">
      <w:numFmt w:val="bullet"/>
      <w:lvlText w:val="*"/>
      <w:lvlJc w:val="left"/>
    </w:lvl>
  </w:abstractNum>
  <w:num w:numId="1">
    <w:abstractNumId w:val="0"/>
    <w:lvlOverride w:ilvl="0">
      <w:lvl w:ilvl="0">
        <w:numFmt w:val="bullet"/>
        <w:lvlText w:val=""/>
        <w:legacy w:legacy="1" w:legacySpace="0" w:legacyIndent="720"/>
        <w:lvlJc w:val="left"/>
        <w:rPr>
          <w:rFonts w:ascii="Symbol" w:hAnsi="Symbol" w:hint="default"/>
        </w:rPr>
      </w:lvl>
    </w:lvlOverride>
  </w:num>
  <w:num w:numId="2">
    <w:abstractNumId w:val="0"/>
    <w:lvlOverride w:ilvl="0">
      <w:lvl w:ilvl="0">
        <w:numFmt w:val="bullet"/>
        <w:lvlText w:val=""/>
        <w:legacy w:legacy="1" w:legacySpace="0" w:legacyIndent="480"/>
        <w:lvlJc w:val="left"/>
        <w:rPr>
          <w:rFonts w:ascii="Symbol" w:hAnsi="Symbol" w:hint="default"/>
        </w:rPr>
      </w:lvl>
    </w:lvlOverride>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90365"/>
    <w:rsid w:val="001045F0"/>
    <w:rsid w:val="001D1400"/>
    <w:rsid w:val="004C5C5C"/>
    <w:rsid w:val="00890365"/>
    <w:rsid w:val="00A97043"/>
    <w:rsid w:val="00AF1FF9"/>
    <w:rsid w:val="00F86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questiontitle">
    <w:name w:val="hm_questiontitle"/>
    <w:basedOn w:val="Normal"/>
    <w:rsid w:val="008903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903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989389">
      <w:bodyDiv w:val="1"/>
      <w:marLeft w:val="0"/>
      <w:marRight w:val="0"/>
      <w:marTop w:val="0"/>
      <w:marBottom w:val="0"/>
      <w:divBdr>
        <w:top w:val="none" w:sz="0" w:space="0" w:color="auto"/>
        <w:left w:val="none" w:sz="0" w:space="0" w:color="auto"/>
        <w:bottom w:val="none" w:sz="0" w:space="0" w:color="auto"/>
        <w:right w:val="none" w:sz="0" w:space="0" w:color="auto"/>
      </w:divBdr>
      <w:divsChild>
        <w:div w:id="1518233925">
          <w:marLeft w:val="0"/>
          <w:marRight w:val="0"/>
          <w:marTop w:val="0"/>
          <w:marBottom w:val="0"/>
          <w:divBdr>
            <w:top w:val="none" w:sz="0" w:space="0" w:color="auto"/>
            <w:left w:val="none" w:sz="0" w:space="0" w:color="auto"/>
            <w:bottom w:val="none" w:sz="0" w:space="0" w:color="auto"/>
            <w:right w:val="none" w:sz="0" w:space="0" w:color="auto"/>
          </w:divBdr>
        </w:div>
      </w:divsChild>
    </w:div>
    <w:div w:id="678968274">
      <w:bodyDiv w:val="1"/>
      <w:marLeft w:val="0"/>
      <w:marRight w:val="0"/>
      <w:marTop w:val="0"/>
      <w:marBottom w:val="0"/>
      <w:divBdr>
        <w:top w:val="none" w:sz="0" w:space="0" w:color="auto"/>
        <w:left w:val="none" w:sz="0" w:space="0" w:color="auto"/>
        <w:bottom w:val="none" w:sz="0" w:space="0" w:color="auto"/>
        <w:right w:val="none" w:sz="0" w:space="0" w:color="auto"/>
      </w:divBdr>
      <w:divsChild>
        <w:div w:id="664674100">
          <w:marLeft w:val="0"/>
          <w:marRight w:val="0"/>
          <w:marTop w:val="0"/>
          <w:marBottom w:val="0"/>
          <w:divBdr>
            <w:top w:val="none" w:sz="0" w:space="0" w:color="auto"/>
            <w:left w:val="none" w:sz="0" w:space="0" w:color="auto"/>
            <w:bottom w:val="none" w:sz="0" w:space="0" w:color="auto"/>
            <w:right w:val="none" w:sz="0" w:space="0" w:color="auto"/>
          </w:divBdr>
        </w:div>
      </w:divsChild>
    </w:div>
    <w:div w:id="692271352">
      <w:bodyDiv w:val="1"/>
      <w:marLeft w:val="0"/>
      <w:marRight w:val="0"/>
      <w:marTop w:val="0"/>
      <w:marBottom w:val="0"/>
      <w:divBdr>
        <w:top w:val="none" w:sz="0" w:space="0" w:color="auto"/>
        <w:left w:val="none" w:sz="0" w:space="0" w:color="auto"/>
        <w:bottom w:val="none" w:sz="0" w:space="0" w:color="auto"/>
        <w:right w:val="none" w:sz="0" w:space="0" w:color="auto"/>
      </w:divBdr>
    </w:div>
    <w:div w:id="1316031880">
      <w:bodyDiv w:val="1"/>
      <w:marLeft w:val="0"/>
      <w:marRight w:val="0"/>
      <w:marTop w:val="0"/>
      <w:marBottom w:val="0"/>
      <w:divBdr>
        <w:top w:val="none" w:sz="0" w:space="0" w:color="auto"/>
        <w:left w:val="none" w:sz="0" w:space="0" w:color="auto"/>
        <w:bottom w:val="none" w:sz="0" w:space="0" w:color="auto"/>
        <w:right w:val="none" w:sz="0" w:space="0" w:color="auto"/>
      </w:divBdr>
    </w:div>
    <w:div w:id="19223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2016-08-06T01:59:00Z</dcterms:created>
  <dcterms:modified xsi:type="dcterms:W3CDTF">2016-08-06T02:11:00Z</dcterms:modified>
</cp:coreProperties>
</file>