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Pr="009E1626" w:rsidRDefault="00B37EE2">
      <w:pPr>
        <w:rPr>
          <w:rFonts w:ascii="Arial" w:hAnsi="Arial" w:cs="Arial"/>
          <w:b/>
          <w:sz w:val="22"/>
          <w:szCs w:val="22"/>
        </w:rPr>
      </w:pPr>
      <w:r w:rsidRPr="009E1626">
        <w:rPr>
          <w:rFonts w:ascii="Arial" w:hAnsi="Arial" w:cs="Arial"/>
          <w:b/>
          <w:sz w:val="22"/>
          <w:szCs w:val="22"/>
        </w:rPr>
        <w:t xml:space="preserve">Accounting </w:t>
      </w:r>
      <w:r w:rsidR="00152945" w:rsidRPr="009E1626">
        <w:rPr>
          <w:rFonts w:ascii="Arial" w:hAnsi="Arial" w:cs="Arial"/>
          <w:b/>
          <w:sz w:val="22"/>
          <w:szCs w:val="22"/>
        </w:rPr>
        <w:t>203DL</w:t>
      </w:r>
    </w:p>
    <w:p w:rsidR="00B37EE2" w:rsidRPr="009E1626" w:rsidRDefault="00B37EE2">
      <w:pPr>
        <w:rPr>
          <w:rFonts w:ascii="Arial" w:hAnsi="Arial" w:cs="Arial"/>
          <w:b/>
          <w:sz w:val="22"/>
          <w:szCs w:val="22"/>
        </w:rPr>
      </w:pPr>
      <w:r w:rsidRPr="009E1626">
        <w:rPr>
          <w:rFonts w:ascii="Arial" w:hAnsi="Arial" w:cs="Arial"/>
          <w:b/>
          <w:sz w:val="22"/>
          <w:szCs w:val="22"/>
        </w:rPr>
        <w:t>Final Examination</w:t>
      </w:r>
    </w:p>
    <w:p w:rsidR="00B37EE2" w:rsidRPr="009E1626" w:rsidRDefault="00B37EE2">
      <w:pPr>
        <w:rPr>
          <w:rFonts w:ascii="Arial" w:hAnsi="Arial" w:cs="Arial"/>
          <w:sz w:val="22"/>
          <w:szCs w:val="22"/>
        </w:rPr>
      </w:pPr>
    </w:p>
    <w:p w:rsidR="00B37EE2" w:rsidRPr="009E1626" w:rsidRDefault="00B37EE2" w:rsidP="00B37EE2">
      <w:pPr>
        <w:rPr>
          <w:rFonts w:ascii="Arial" w:hAnsi="Arial" w:cs="Arial"/>
          <w:b/>
          <w:sz w:val="22"/>
          <w:szCs w:val="22"/>
          <w:u w:val="single"/>
        </w:rPr>
      </w:pPr>
      <w:r w:rsidRPr="009E1626">
        <w:rPr>
          <w:rFonts w:ascii="Arial" w:hAnsi="Arial" w:cs="Arial"/>
          <w:b/>
          <w:sz w:val="22"/>
          <w:szCs w:val="22"/>
          <w:u w:val="single"/>
        </w:rPr>
        <w:t>Problem 1</w:t>
      </w:r>
    </w:p>
    <w:p w:rsidR="009E1626" w:rsidRPr="009E1626" w:rsidRDefault="009E1626" w:rsidP="00B37EE2">
      <w:pPr>
        <w:rPr>
          <w:rFonts w:ascii="Arial" w:hAnsi="Arial" w:cs="Arial"/>
          <w:sz w:val="20"/>
          <w:szCs w:val="20"/>
        </w:rPr>
      </w:pPr>
      <w:r w:rsidRPr="009E1626">
        <w:rPr>
          <w:rFonts w:ascii="Arial" w:hAnsi="Arial" w:cs="Arial"/>
          <w:sz w:val="20"/>
          <w:szCs w:val="20"/>
        </w:rPr>
        <w:t>(30 points)</w:t>
      </w:r>
    </w:p>
    <w:p w:rsidR="00F60C6C" w:rsidRPr="009E1626" w:rsidRDefault="004566AE" w:rsidP="00F60C6C">
      <w:pPr>
        <w:rPr>
          <w:rFonts w:ascii="Arial" w:hAnsi="Arial" w:cs="Arial"/>
          <w:sz w:val="22"/>
          <w:szCs w:val="22"/>
          <w:lang w:eastAsia="en-US"/>
        </w:rPr>
      </w:pPr>
      <w:r w:rsidRPr="009E1626">
        <w:rPr>
          <w:rFonts w:ascii="Arial" w:hAnsi="Arial" w:cs="Arial"/>
          <w:sz w:val="22"/>
          <w:szCs w:val="22"/>
          <w:lang w:eastAsia="en-US"/>
        </w:rPr>
        <w:t xml:space="preserve">The recently opened Hike-N-Boots Company is </w:t>
      </w:r>
      <w:r w:rsidR="00515C9C" w:rsidRPr="009E1626">
        <w:rPr>
          <w:rFonts w:ascii="Arial" w:hAnsi="Arial" w:cs="Arial"/>
          <w:sz w:val="22"/>
          <w:szCs w:val="22"/>
          <w:lang w:eastAsia="en-US"/>
        </w:rPr>
        <w:t>considering producing</w:t>
      </w:r>
      <w:r w:rsidR="00E876BD" w:rsidRPr="009E1626">
        <w:rPr>
          <w:rFonts w:ascii="Arial" w:hAnsi="Arial" w:cs="Arial"/>
          <w:sz w:val="22"/>
          <w:szCs w:val="22"/>
          <w:lang w:eastAsia="en-US"/>
        </w:rPr>
        <w:t xml:space="preserve"> either (1</w:t>
      </w:r>
      <w:r w:rsidRPr="009E1626">
        <w:rPr>
          <w:rFonts w:ascii="Arial" w:hAnsi="Arial" w:cs="Arial"/>
          <w:sz w:val="22"/>
          <w:szCs w:val="22"/>
          <w:lang w:eastAsia="en-US"/>
        </w:rPr>
        <w:t xml:space="preserve">) light weight hiking boots for occasional campers </w:t>
      </w:r>
      <w:r w:rsidR="00E876BD" w:rsidRPr="009E1626">
        <w:rPr>
          <w:rFonts w:ascii="Arial" w:hAnsi="Arial" w:cs="Arial"/>
          <w:sz w:val="22"/>
          <w:szCs w:val="22"/>
          <w:lang w:eastAsia="en-US"/>
        </w:rPr>
        <w:t>or (2</w:t>
      </w:r>
      <w:r w:rsidRPr="009E1626">
        <w:rPr>
          <w:rFonts w:ascii="Arial" w:hAnsi="Arial" w:cs="Arial"/>
          <w:sz w:val="22"/>
          <w:szCs w:val="22"/>
          <w:lang w:eastAsia="en-US"/>
        </w:rPr>
        <w:t xml:space="preserve">) a heavy-duty hiking boots for the more demanding hikers.  </w:t>
      </w:r>
      <w:r w:rsidR="00515C9C" w:rsidRPr="009E1626">
        <w:rPr>
          <w:rFonts w:ascii="Arial" w:hAnsi="Arial" w:cs="Arial"/>
          <w:sz w:val="22"/>
          <w:szCs w:val="22"/>
          <w:lang w:eastAsia="en-US"/>
        </w:rPr>
        <w:t xml:space="preserve">With their current facilities, the company is capable of producing no more than </w:t>
      </w:r>
      <w:r w:rsidR="00D879A5" w:rsidRPr="009E1626">
        <w:rPr>
          <w:rFonts w:ascii="Arial" w:hAnsi="Arial" w:cs="Arial"/>
          <w:sz w:val="22"/>
          <w:szCs w:val="22"/>
          <w:lang w:eastAsia="en-US"/>
        </w:rPr>
        <w:t>20</w:t>
      </w:r>
      <w:r w:rsidR="00515C9C" w:rsidRPr="009E1626">
        <w:rPr>
          <w:rFonts w:ascii="Arial" w:hAnsi="Arial" w:cs="Arial"/>
          <w:sz w:val="22"/>
          <w:szCs w:val="22"/>
          <w:lang w:eastAsia="en-US"/>
        </w:rPr>
        <w:t>,000 pairs of the light-weight boot or no more than 1</w:t>
      </w:r>
      <w:r w:rsidR="00D879A5" w:rsidRPr="009E1626">
        <w:rPr>
          <w:rFonts w:ascii="Arial" w:hAnsi="Arial" w:cs="Arial"/>
          <w:sz w:val="22"/>
          <w:szCs w:val="22"/>
          <w:lang w:eastAsia="en-US"/>
        </w:rPr>
        <w:t>8</w:t>
      </w:r>
      <w:r w:rsidR="00515C9C" w:rsidRPr="009E1626">
        <w:rPr>
          <w:rFonts w:ascii="Arial" w:hAnsi="Arial" w:cs="Arial"/>
          <w:sz w:val="22"/>
          <w:szCs w:val="22"/>
          <w:lang w:eastAsia="en-US"/>
        </w:rPr>
        <w:t xml:space="preserve">,000 pairs of the heavy-duty style. </w:t>
      </w:r>
      <w:r w:rsidRPr="009E1626">
        <w:rPr>
          <w:rFonts w:ascii="Arial" w:hAnsi="Arial" w:cs="Arial"/>
          <w:sz w:val="22"/>
          <w:szCs w:val="22"/>
          <w:lang w:eastAsia="en-US"/>
        </w:rPr>
        <w:t xml:space="preserve">Their sales department estimates that, in the current year, they will sell as many as </w:t>
      </w:r>
      <w:r w:rsidR="00D879A5" w:rsidRPr="009E1626">
        <w:rPr>
          <w:rFonts w:ascii="Arial" w:hAnsi="Arial" w:cs="Arial"/>
          <w:sz w:val="22"/>
          <w:szCs w:val="22"/>
          <w:lang w:eastAsia="en-US"/>
        </w:rPr>
        <w:t>10</w:t>
      </w:r>
      <w:r w:rsidR="00515C9C" w:rsidRPr="009E1626">
        <w:rPr>
          <w:rFonts w:ascii="Arial" w:hAnsi="Arial" w:cs="Arial"/>
          <w:sz w:val="22"/>
          <w:szCs w:val="22"/>
          <w:lang w:eastAsia="en-US"/>
        </w:rPr>
        <w:t>,</w:t>
      </w:r>
      <w:r w:rsidR="00D879A5" w:rsidRPr="009E1626">
        <w:rPr>
          <w:rFonts w:ascii="Arial" w:hAnsi="Arial" w:cs="Arial"/>
          <w:sz w:val="22"/>
          <w:szCs w:val="22"/>
          <w:lang w:eastAsia="en-US"/>
        </w:rPr>
        <w:t>5</w:t>
      </w:r>
      <w:r w:rsidR="00515C9C" w:rsidRPr="009E1626">
        <w:rPr>
          <w:rFonts w:ascii="Arial" w:hAnsi="Arial" w:cs="Arial"/>
          <w:sz w:val="22"/>
          <w:szCs w:val="22"/>
          <w:lang w:eastAsia="en-US"/>
        </w:rPr>
        <w:t>00</w:t>
      </w:r>
      <w:r w:rsidRPr="009E1626">
        <w:rPr>
          <w:rFonts w:ascii="Arial" w:hAnsi="Arial" w:cs="Arial"/>
          <w:sz w:val="22"/>
          <w:szCs w:val="22"/>
          <w:lang w:eastAsia="en-US"/>
        </w:rPr>
        <w:t xml:space="preserve"> pairs of either boot style.</w:t>
      </w:r>
    </w:p>
    <w:p w:rsidR="004566AE" w:rsidRPr="009E1626" w:rsidRDefault="004566AE" w:rsidP="00F60C6C">
      <w:pPr>
        <w:rPr>
          <w:rFonts w:ascii="Arial" w:hAnsi="Arial" w:cs="Arial"/>
          <w:sz w:val="22"/>
          <w:szCs w:val="22"/>
          <w:lang w:eastAsia="en-US"/>
        </w:rPr>
      </w:pPr>
    </w:p>
    <w:p w:rsidR="004566AE" w:rsidRPr="009E1626" w:rsidRDefault="004566AE" w:rsidP="00F60C6C">
      <w:pPr>
        <w:rPr>
          <w:rFonts w:ascii="Arial" w:hAnsi="Arial" w:cs="Arial"/>
          <w:sz w:val="22"/>
          <w:szCs w:val="22"/>
          <w:lang w:eastAsia="en-US"/>
        </w:rPr>
      </w:pPr>
      <w:r w:rsidRPr="009E1626">
        <w:rPr>
          <w:rFonts w:ascii="Arial" w:hAnsi="Arial" w:cs="Arial"/>
          <w:sz w:val="22"/>
          <w:szCs w:val="22"/>
          <w:lang w:eastAsia="en-US"/>
        </w:rPr>
        <w:t>Cost and selling price information for the boots are:</w:t>
      </w:r>
    </w:p>
    <w:p w:rsidR="004566AE" w:rsidRPr="009E1626" w:rsidRDefault="004566AE" w:rsidP="004566AE">
      <w:pPr>
        <w:pStyle w:val="ListParagraph"/>
        <w:numPr>
          <w:ilvl w:val="0"/>
          <w:numId w:val="42"/>
        </w:numPr>
        <w:rPr>
          <w:rFonts w:ascii="Arial" w:hAnsi="Arial" w:cs="Arial"/>
          <w:sz w:val="22"/>
          <w:szCs w:val="22"/>
          <w:lang w:eastAsia="en-US"/>
        </w:rPr>
      </w:pPr>
      <w:r w:rsidRPr="009E1626">
        <w:rPr>
          <w:rFonts w:ascii="Arial" w:hAnsi="Arial" w:cs="Arial"/>
          <w:sz w:val="22"/>
          <w:szCs w:val="22"/>
          <w:lang w:eastAsia="en-US"/>
        </w:rPr>
        <w:t>Light weight style:</w:t>
      </w:r>
    </w:p>
    <w:p w:rsidR="004566AE" w:rsidRPr="009E1626" w:rsidRDefault="00E876BD" w:rsidP="004566AE">
      <w:pPr>
        <w:pStyle w:val="ListParagraph"/>
        <w:numPr>
          <w:ilvl w:val="1"/>
          <w:numId w:val="42"/>
        </w:numPr>
        <w:rPr>
          <w:rFonts w:ascii="Arial" w:hAnsi="Arial" w:cs="Arial"/>
          <w:sz w:val="22"/>
          <w:szCs w:val="22"/>
          <w:lang w:eastAsia="en-US"/>
        </w:rPr>
      </w:pPr>
      <w:r w:rsidRPr="009E1626">
        <w:rPr>
          <w:rFonts w:ascii="Arial" w:hAnsi="Arial" w:cs="Arial"/>
          <w:sz w:val="22"/>
          <w:szCs w:val="22"/>
          <w:lang w:eastAsia="en-US"/>
        </w:rPr>
        <w:t>Selling price - $8</w:t>
      </w:r>
      <w:r w:rsidR="00515C9C" w:rsidRPr="009E1626">
        <w:rPr>
          <w:rFonts w:ascii="Arial" w:hAnsi="Arial" w:cs="Arial"/>
          <w:sz w:val="22"/>
          <w:szCs w:val="22"/>
          <w:lang w:eastAsia="en-US"/>
        </w:rPr>
        <w:t>2</w:t>
      </w:r>
    </w:p>
    <w:p w:rsidR="004566AE" w:rsidRPr="009E1626" w:rsidRDefault="00E876BD" w:rsidP="004566AE">
      <w:pPr>
        <w:pStyle w:val="ListParagraph"/>
        <w:numPr>
          <w:ilvl w:val="1"/>
          <w:numId w:val="42"/>
        </w:numPr>
        <w:rPr>
          <w:rFonts w:ascii="Arial" w:hAnsi="Arial" w:cs="Arial"/>
          <w:sz w:val="22"/>
          <w:szCs w:val="22"/>
          <w:lang w:eastAsia="en-US"/>
        </w:rPr>
      </w:pPr>
      <w:r w:rsidRPr="009E1626">
        <w:rPr>
          <w:rFonts w:ascii="Arial" w:hAnsi="Arial" w:cs="Arial"/>
          <w:sz w:val="22"/>
          <w:szCs w:val="22"/>
          <w:lang w:eastAsia="en-US"/>
        </w:rPr>
        <w:t>Variable production cost - $52.80</w:t>
      </w:r>
    </w:p>
    <w:p w:rsidR="006977E2" w:rsidRPr="009E1626" w:rsidRDefault="00E876BD" w:rsidP="00E876BD">
      <w:pPr>
        <w:pStyle w:val="ListParagraph"/>
        <w:numPr>
          <w:ilvl w:val="1"/>
          <w:numId w:val="42"/>
        </w:numPr>
        <w:rPr>
          <w:rFonts w:ascii="Arial" w:hAnsi="Arial" w:cs="Arial"/>
          <w:sz w:val="22"/>
          <w:szCs w:val="22"/>
          <w:lang w:eastAsia="en-US"/>
        </w:rPr>
      </w:pPr>
      <w:r w:rsidRPr="009E1626">
        <w:rPr>
          <w:rFonts w:ascii="Arial" w:hAnsi="Arial" w:cs="Arial"/>
          <w:sz w:val="22"/>
          <w:szCs w:val="22"/>
          <w:lang w:eastAsia="en-US"/>
        </w:rPr>
        <w:t>Fixed production cost - $</w:t>
      </w:r>
      <w:r w:rsidR="00515C9C" w:rsidRPr="009E1626">
        <w:rPr>
          <w:rFonts w:ascii="Arial" w:hAnsi="Arial" w:cs="Arial"/>
          <w:sz w:val="22"/>
          <w:szCs w:val="22"/>
          <w:lang w:eastAsia="en-US"/>
        </w:rPr>
        <w:t>280</w:t>
      </w:r>
      <w:r w:rsidRPr="009E1626">
        <w:rPr>
          <w:rFonts w:ascii="Arial" w:hAnsi="Arial" w:cs="Arial"/>
          <w:sz w:val="22"/>
          <w:szCs w:val="22"/>
          <w:lang w:eastAsia="en-US"/>
        </w:rPr>
        <w:t>,800</w:t>
      </w:r>
    </w:p>
    <w:p w:rsidR="00E876BD" w:rsidRPr="009E1626" w:rsidRDefault="00E876BD" w:rsidP="00E876BD">
      <w:pPr>
        <w:pStyle w:val="ListParagraph"/>
        <w:numPr>
          <w:ilvl w:val="0"/>
          <w:numId w:val="42"/>
        </w:numPr>
        <w:rPr>
          <w:rFonts w:ascii="Arial" w:hAnsi="Arial" w:cs="Arial"/>
          <w:sz w:val="22"/>
          <w:szCs w:val="22"/>
          <w:lang w:eastAsia="en-US"/>
        </w:rPr>
      </w:pPr>
      <w:r w:rsidRPr="009E1626">
        <w:rPr>
          <w:rFonts w:ascii="Arial" w:hAnsi="Arial" w:cs="Arial"/>
          <w:sz w:val="22"/>
          <w:szCs w:val="22"/>
          <w:lang w:eastAsia="en-US"/>
        </w:rPr>
        <w:t>Heavy-duty style:</w:t>
      </w:r>
    </w:p>
    <w:p w:rsidR="00E876BD" w:rsidRPr="009E1626" w:rsidRDefault="00515C9C" w:rsidP="00E876BD">
      <w:pPr>
        <w:pStyle w:val="ListParagraph"/>
        <w:numPr>
          <w:ilvl w:val="1"/>
          <w:numId w:val="42"/>
        </w:numPr>
        <w:rPr>
          <w:rFonts w:ascii="Arial" w:hAnsi="Arial" w:cs="Arial"/>
          <w:sz w:val="22"/>
          <w:szCs w:val="22"/>
          <w:lang w:eastAsia="en-US"/>
        </w:rPr>
      </w:pPr>
      <w:r w:rsidRPr="009E1626">
        <w:rPr>
          <w:rFonts w:ascii="Arial" w:hAnsi="Arial" w:cs="Arial"/>
          <w:sz w:val="22"/>
          <w:szCs w:val="22"/>
          <w:lang w:eastAsia="en-US"/>
        </w:rPr>
        <w:t>Selling price - $90</w:t>
      </w:r>
    </w:p>
    <w:p w:rsidR="00E876BD" w:rsidRPr="009E1626" w:rsidRDefault="00E876BD" w:rsidP="00E876BD">
      <w:pPr>
        <w:pStyle w:val="ListParagraph"/>
        <w:numPr>
          <w:ilvl w:val="1"/>
          <w:numId w:val="42"/>
        </w:numPr>
        <w:rPr>
          <w:rFonts w:ascii="Arial" w:hAnsi="Arial" w:cs="Arial"/>
          <w:sz w:val="22"/>
          <w:szCs w:val="22"/>
          <w:lang w:eastAsia="en-US"/>
        </w:rPr>
      </w:pPr>
      <w:r w:rsidRPr="009E1626">
        <w:rPr>
          <w:rFonts w:ascii="Arial" w:hAnsi="Arial" w:cs="Arial"/>
          <w:sz w:val="22"/>
          <w:szCs w:val="22"/>
          <w:lang w:eastAsia="en-US"/>
        </w:rPr>
        <w:t>Variable p</w:t>
      </w:r>
      <w:r w:rsidR="00515C9C" w:rsidRPr="009E1626">
        <w:rPr>
          <w:rFonts w:ascii="Arial" w:hAnsi="Arial" w:cs="Arial"/>
          <w:sz w:val="22"/>
          <w:szCs w:val="22"/>
          <w:lang w:eastAsia="en-US"/>
        </w:rPr>
        <w:t>roduction cost - $5</w:t>
      </w:r>
      <w:r w:rsidR="00E65A27" w:rsidRPr="009E1626">
        <w:rPr>
          <w:rFonts w:ascii="Arial" w:hAnsi="Arial" w:cs="Arial"/>
          <w:sz w:val="22"/>
          <w:szCs w:val="22"/>
          <w:lang w:eastAsia="en-US"/>
        </w:rPr>
        <w:t>6</w:t>
      </w:r>
      <w:r w:rsidRPr="009E1626">
        <w:rPr>
          <w:rFonts w:ascii="Arial" w:hAnsi="Arial" w:cs="Arial"/>
          <w:sz w:val="22"/>
          <w:szCs w:val="22"/>
          <w:lang w:eastAsia="en-US"/>
        </w:rPr>
        <w:t>.</w:t>
      </w:r>
      <w:r w:rsidR="00D879A5" w:rsidRPr="009E1626">
        <w:rPr>
          <w:rFonts w:ascii="Arial" w:hAnsi="Arial" w:cs="Arial"/>
          <w:sz w:val="22"/>
          <w:szCs w:val="22"/>
          <w:lang w:eastAsia="en-US"/>
        </w:rPr>
        <w:t>20</w:t>
      </w:r>
    </w:p>
    <w:p w:rsidR="00E876BD" w:rsidRPr="009E1626" w:rsidRDefault="00E876BD" w:rsidP="00E876BD">
      <w:pPr>
        <w:pStyle w:val="ListParagraph"/>
        <w:numPr>
          <w:ilvl w:val="1"/>
          <w:numId w:val="42"/>
        </w:numPr>
        <w:rPr>
          <w:rFonts w:ascii="Arial" w:hAnsi="Arial" w:cs="Arial"/>
          <w:sz w:val="22"/>
          <w:szCs w:val="22"/>
          <w:lang w:eastAsia="en-US"/>
        </w:rPr>
      </w:pPr>
      <w:r w:rsidRPr="009E1626">
        <w:rPr>
          <w:rFonts w:ascii="Arial" w:hAnsi="Arial" w:cs="Arial"/>
          <w:sz w:val="22"/>
          <w:szCs w:val="22"/>
          <w:lang w:eastAsia="en-US"/>
        </w:rPr>
        <w:t>Fixed production cost - $3</w:t>
      </w:r>
      <w:r w:rsidR="00E65A27" w:rsidRPr="009E1626">
        <w:rPr>
          <w:rFonts w:ascii="Arial" w:hAnsi="Arial" w:cs="Arial"/>
          <w:sz w:val="22"/>
          <w:szCs w:val="22"/>
          <w:lang w:eastAsia="en-US"/>
        </w:rPr>
        <w:t>40</w:t>
      </w:r>
      <w:r w:rsidRPr="009E1626">
        <w:rPr>
          <w:rFonts w:ascii="Arial" w:hAnsi="Arial" w:cs="Arial"/>
          <w:sz w:val="22"/>
          <w:szCs w:val="22"/>
          <w:lang w:eastAsia="en-US"/>
        </w:rPr>
        <w:t>,</w:t>
      </w:r>
      <w:r w:rsidR="00E65A27" w:rsidRPr="009E1626">
        <w:rPr>
          <w:rFonts w:ascii="Arial" w:hAnsi="Arial" w:cs="Arial"/>
          <w:sz w:val="22"/>
          <w:szCs w:val="22"/>
          <w:lang w:eastAsia="en-US"/>
        </w:rPr>
        <w:t>0</w:t>
      </w:r>
      <w:r w:rsidRPr="009E1626">
        <w:rPr>
          <w:rFonts w:ascii="Arial" w:hAnsi="Arial" w:cs="Arial"/>
          <w:sz w:val="22"/>
          <w:szCs w:val="22"/>
          <w:lang w:eastAsia="en-US"/>
        </w:rPr>
        <w:t>00</w:t>
      </w:r>
    </w:p>
    <w:p w:rsidR="00E876BD" w:rsidRPr="009E1626" w:rsidRDefault="00E876BD" w:rsidP="006977E2">
      <w:pPr>
        <w:rPr>
          <w:rFonts w:ascii="Arial" w:hAnsi="Arial" w:cs="Arial"/>
          <w:sz w:val="22"/>
          <w:szCs w:val="22"/>
          <w:lang w:eastAsia="en-US"/>
        </w:rPr>
      </w:pPr>
    </w:p>
    <w:p w:rsidR="0018564C" w:rsidRPr="009E1626" w:rsidRDefault="006977E2" w:rsidP="00F60C6C">
      <w:pPr>
        <w:rPr>
          <w:rFonts w:ascii="Arial" w:hAnsi="Arial" w:cs="Arial"/>
          <w:sz w:val="22"/>
          <w:szCs w:val="22"/>
          <w:lang w:eastAsia="en-US"/>
        </w:rPr>
      </w:pPr>
      <w:r w:rsidRPr="009E1626">
        <w:rPr>
          <w:rFonts w:ascii="Arial" w:hAnsi="Arial" w:cs="Arial"/>
          <w:b/>
          <w:sz w:val="22"/>
          <w:szCs w:val="22"/>
          <w:lang w:eastAsia="en-US"/>
        </w:rPr>
        <w:t>Required</w:t>
      </w:r>
      <w:r w:rsidRPr="009E1626">
        <w:rPr>
          <w:rFonts w:ascii="Arial" w:hAnsi="Arial" w:cs="Arial"/>
          <w:sz w:val="22"/>
          <w:szCs w:val="22"/>
          <w:lang w:eastAsia="en-US"/>
        </w:rPr>
        <w:t>:</w:t>
      </w:r>
    </w:p>
    <w:p w:rsidR="006977E2" w:rsidRPr="009E1626" w:rsidRDefault="00D879A5" w:rsidP="00F60C6C">
      <w:pPr>
        <w:rPr>
          <w:rFonts w:ascii="Arial" w:hAnsi="Arial" w:cs="Arial"/>
          <w:sz w:val="22"/>
          <w:szCs w:val="22"/>
          <w:lang w:eastAsia="en-US"/>
        </w:rPr>
      </w:pPr>
      <w:r w:rsidRPr="009E1626">
        <w:rPr>
          <w:rFonts w:ascii="Arial" w:hAnsi="Arial" w:cs="Arial"/>
          <w:sz w:val="22"/>
          <w:szCs w:val="22"/>
          <w:lang w:eastAsia="en-US"/>
        </w:rPr>
        <w:t>(For this problem, you should ignore income tax implications)</w:t>
      </w:r>
    </w:p>
    <w:p w:rsidR="00D879A5" w:rsidRPr="009E1626" w:rsidRDefault="00E876BD" w:rsidP="00E876BD">
      <w:pPr>
        <w:pStyle w:val="ListParagraph"/>
        <w:numPr>
          <w:ilvl w:val="0"/>
          <w:numId w:val="37"/>
        </w:numPr>
        <w:rPr>
          <w:rFonts w:ascii="Arial" w:hAnsi="Arial" w:cs="Arial"/>
          <w:sz w:val="22"/>
          <w:szCs w:val="22"/>
          <w:lang w:eastAsia="en-US"/>
        </w:rPr>
      </w:pPr>
      <w:r w:rsidRPr="009E1626">
        <w:rPr>
          <w:rFonts w:ascii="Arial" w:hAnsi="Arial" w:cs="Arial"/>
          <w:sz w:val="22"/>
          <w:szCs w:val="22"/>
          <w:lang w:eastAsia="en-US"/>
        </w:rPr>
        <w:t xml:space="preserve">Determine the number of units of </w:t>
      </w:r>
      <w:r w:rsidR="00E65A27" w:rsidRPr="009E1626">
        <w:rPr>
          <w:rFonts w:ascii="Arial" w:hAnsi="Arial" w:cs="Arial"/>
          <w:sz w:val="22"/>
          <w:szCs w:val="22"/>
          <w:lang w:eastAsia="en-US"/>
        </w:rPr>
        <w:t>the light-weight boot style</w:t>
      </w:r>
      <w:r w:rsidRPr="009E1626">
        <w:rPr>
          <w:rFonts w:ascii="Arial" w:hAnsi="Arial" w:cs="Arial"/>
          <w:sz w:val="22"/>
          <w:szCs w:val="22"/>
          <w:lang w:eastAsia="en-US"/>
        </w:rPr>
        <w:t xml:space="preserve"> the company would have to sell in order to achieve break-even.</w:t>
      </w:r>
    </w:p>
    <w:p w:rsidR="006977E2" w:rsidRPr="009E1626" w:rsidRDefault="00E65A27" w:rsidP="00E876BD">
      <w:pPr>
        <w:pStyle w:val="ListParagraph"/>
        <w:numPr>
          <w:ilvl w:val="0"/>
          <w:numId w:val="37"/>
        </w:numPr>
        <w:rPr>
          <w:rFonts w:ascii="Arial" w:hAnsi="Arial" w:cs="Arial"/>
          <w:sz w:val="22"/>
          <w:szCs w:val="22"/>
          <w:lang w:eastAsia="en-US"/>
        </w:rPr>
      </w:pPr>
      <w:r w:rsidRPr="009E1626">
        <w:rPr>
          <w:rFonts w:ascii="Arial" w:hAnsi="Arial" w:cs="Arial"/>
          <w:sz w:val="22"/>
          <w:szCs w:val="22"/>
          <w:lang w:eastAsia="en-US"/>
        </w:rPr>
        <w:t xml:space="preserve">Determine the number of units of the </w:t>
      </w:r>
      <w:r w:rsidR="00D879A5" w:rsidRPr="009E1626">
        <w:rPr>
          <w:rFonts w:ascii="Arial" w:hAnsi="Arial" w:cs="Arial"/>
          <w:sz w:val="22"/>
          <w:szCs w:val="22"/>
          <w:lang w:eastAsia="en-US"/>
        </w:rPr>
        <w:t>heavy-duty</w:t>
      </w:r>
      <w:r w:rsidRPr="009E1626">
        <w:rPr>
          <w:rFonts w:ascii="Arial" w:hAnsi="Arial" w:cs="Arial"/>
          <w:sz w:val="22"/>
          <w:szCs w:val="22"/>
          <w:lang w:eastAsia="en-US"/>
        </w:rPr>
        <w:t xml:space="preserve"> boot style the company would have to sell in order to achieve break-even</w:t>
      </w:r>
    </w:p>
    <w:p w:rsidR="00E65A27" w:rsidRPr="009E1626" w:rsidRDefault="00D879A5" w:rsidP="00E65A27">
      <w:pPr>
        <w:pStyle w:val="ListParagraph"/>
        <w:numPr>
          <w:ilvl w:val="0"/>
          <w:numId w:val="37"/>
        </w:numPr>
        <w:rPr>
          <w:rFonts w:ascii="Arial" w:hAnsi="Arial" w:cs="Arial"/>
          <w:sz w:val="22"/>
          <w:szCs w:val="22"/>
          <w:lang w:eastAsia="en-US"/>
        </w:rPr>
      </w:pPr>
      <w:r w:rsidRPr="009E1626">
        <w:rPr>
          <w:rFonts w:ascii="Arial" w:hAnsi="Arial" w:cs="Arial"/>
          <w:sz w:val="22"/>
          <w:szCs w:val="22"/>
          <w:lang w:eastAsia="en-US"/>
        </w:rPr>
        <w:t>For each boot style, d</w:t>
      </w:r>
      <w:r w:rsidR="00E65A27" w:rsidRPr="009E1626">
        <w:rPr>
          <w:rFonts w:ascii="Arial" w:hAnsi="Arial" w:cs="Arial"/>
          <w:sz w:val="22"/>
          <w:szCs w:val="22"/>
          <w:lang w:eastAsia="en-US"/>
        </w:rPr>
        <w:t>etermine the degree o</w:t>
      </w:r>
      <w:r w:rsidRPr="009E1626">
        <w:rPr>
          <w:rFonts w:ascii="Arial" w:hAnsi="Arial" w:cs="Arial"/>
          <w:sz w:val="22"/>
          <w:szCs w:val="22"/>
          <w:lang w:eastAsia="en-US"/>
        </w:rPr>
        <w:t xml:space="preserve">f operating leverage </w:t>
      </w:r>
      <w:r w:rsidR="00E65A27" w:rsidRPr="009E1626">
        <w:rPr>
          <w:rFonts w:ascii="Arial" w:hAnsi="Arial" w:cs="Arial"/>
          <w:sz w:val="22"/>
          <w:szCs w:val="22"/>
          <w:lang w:eastAsia="en-US"/>
        </w:rPr>
        <w:t>at the break-even point.</w:t>
      </w:r>
    </w:p>
    <w:p w:rsidR="00E65A27" w:rsidRPr="009E1626" w:rsidRDefault="006977E2" w:rsidP="006977E2">
      <w:pPr>
        <w:pStyle w:val="ListParagraph"/>
        <w:numPr>
          <w:ilvl w:val="0"/>
          <w:numId w:val="37"/>
        </w:numPr>
        <w:rPr>
          <w:rFonts w:ascii="Arial" w:hAnsi="Arial" w:cs="Arial"/>
          <w:sz w:val="22"/>
          <w:szCs w:val="22"/>
          <w:lang w:eastAsia="en-US"/>
        </w:rPr>
      </w:pPr>
      <w:r w:rsidRPr="009E1626">
        <w:rPr>
          <w:rFonts w:ascii="Arial" w:hAnsi="Arial" w:cs="Arial"/>
          <w:sz w:val="22"/>
          <w:szCs w:val="22"/>
          <w:lang w:eastAsia="en-US"/>
        </w:rPr>
        <w:t xml:space="preserve">Determine the level of sales at which </w:t>
      </w:r>
      <w:r w:rsidR="00E65A27" w:rsidRPr="009E1626">
        <w:rPr>
          <w:rFonts w:ascii="Arial" w:hAnsi="Arial" w:cs="Arial"/>
          <w:sz w:val="22"/>
          <w:szCs w:val="22"/>
          <w:lang w:eastAsia="en-US"/>
        </w:rPr>
        <w:t>Hike-N-Boots Company will generate the same operating profit</w:t>
      </w:r>
      <w:r w:rsidR="001A6182" w:rsidRPr="009E1626">
        <w:rPr>
          <w:rFonts w:ascii="Arial" w:hAnsi="Arial" w:cs="Arial"/>
          <w:sz w:val="22"/>
          <w:szCs w:val="22"/>
          <w:lang w:eastAsia="en-US"/>
        </w:rPr>
        <w:t xml:space="preserve"> (or loss)</w:t>
      </w:r>
      <w:r w:rsidR="00E65A27" w:rsidRPr="009E1626">
        <w:rPr>
          <w:rFonts w:ascii="Arial" w:hAnsi="Arial" w:cs="Arial"/>
          <w:sz w:val="22"/>
          <w:szCs w:val="22"/>
          <w:lang w:eastAsia="en-US"/>
        </w:rPr>
        <w:t xml:space="preserve"> regardless of which style of boot they choose to sell.</w:t>
      </w:r>
    </w:p>
    <w:p w:rsidR="006977E2" w:rsidRPr="009E1626" w:rsidRDefault="00D879A5" w:rsidP="006977E2">
      <w:pPr>
        <w:pStyle w:val="ListParagraph"/>
        <w:numPr>
          <w:ilvl w:val="0"/>
          <w:numId w:val="37"/>
        </w:numPr>
        <w:rPr>
          <w:rFonts w:ascii="Arial" w:hAnsi="Arial" w:cs="Arial"/>
          <w:sz w:val="22"/>
          <w:szCs w:val="22"/>
          <w:lang w:eastAsia="en-US"/>
        </w:rPr>
      </w:pPr>
      <w:r w:rsidRPr="009E1626">
        <w:rPr>
          <w:rFonts w:ascii="Arial" w:hAnsi="Arial" w:cs="Arial"/>
          <w:sz w:val="22"/>
          <w:szCs w:val="22"/>
          <w:lang w:eastAsia="en-US"/>
        </w:rPr>
        <w:t>Given your observations above, what style of boot do you recommend that Hike-N-Boots Company produce and sell?</w:t>
      </w:r>
    </w:p>
    <w:p w:rsidR="005C08FA" w:rsidRPr="009E1626" w:rsidRDefault="005C08FA">
      <w:pPr>
        <w:rPr>
          <w:rFonts w:ascii="Arial" w:hAnsi="Arial" w:cs="Arial"/>
          <w:sz w:val="22"/>
          <w:szCs w:val="22"/>
          <w:lang w:eastAsia="en-US"/>
        </w:rPr>
      </w:pPr>
      <w:r w:rsidRPr="009E1626">
        <w:rPr>
          <w:rFonts w:ascii="Arial" w:hAnsi="Arial" w:cs="Arial"/>
          <w:sz w:val="22"/>
          <w:szCs w:val="22"/>
          <w:lang w:eastAsia="en-US"/>
        </w:rPr>
        <w:br w:type="page"/>
      </w:r>
    </w:p>
    <w:p w:rsidR="005C08FA" w:rsidRPr="009E1626" w:rsidRDefault="005C08FA" w:rsidP="005C08FA">
      <w:pPr>
        <w:rPr>
          <w:rFonts w:ascii="Arial" w:hAnsi="Arial" w:cs="Arial"/>
          <w:sz w:val="22"/>
          <w:szCs w:val="22"/>
          <w:lang w:eastAsia="en-US"/>
        </w:rPr>
      </w:pPr>
    </w:p>
    <w:p w:rsidR="005C08FA" w:rsidRPr="009E1626" w:rsidRDefault="005C08FA" w:rsidP="00F60C6C">
      <w:pPr>
        <w:rPr>
          <w:rFonts w:ascii="Arial" w:hAnsi="Arial" w:cs="Arial"/>
          <w:sz w:val="22"/>
          <w:szCs w:val="22"/>
          <w:lang w:eastAsia="en-US"/>
        </w:rPr>
      </w:pPr>
    </w:p>
    <w:p w:rsidR="00B37EE2" w:rsidRPr="009E1626" w:rsidRDefault="00B37EE2" w:rsidP="00D55C50">
      <w:pPr>
        <w:pStyle w:val="Heading1"/>
        <w:rPr>
          <w:rFonts w:ascii="Arial" w:hAnsi="Arial" w:cs="Arial"/>
          <w:sz w:val="22"/>
          <w:szCs w:val="22"/>
          <w:u w:val="single"/>
        </w:rPr>
      </w:pPr>
      <w:r w:rsidRPr="009E1626">
        <w:rPr>
          <w:rFonts w:ascii="Arial" w:hAnsi="Arial" w:cs="Arial"/>
          <w:sz w:val="22"/>
          <w:szCs w:val="22"/>
          <w:u w:val="single"/>
        </w:rPr>
        <w:t>Problem 2</w:t>
      </w:r>
    </w:p>
    <w:p w:rsidR="009E1626" w:rsidRPr="009E1626" w:rsidRDefault="009E1626" w:rsidP="009E1626">
      <w:pPr>
        <w:rPr>
          <w:rFonts w:ascii="Arial" w:hAnsi="Arial" w:cs="Arial"/>
          <w:sz w:val="20"/>
          <w:szCs w:val="20"/>
          <w:lang w:eastAsia="en-US"/>
        </w:rPr>
      </w:pPr>
      <w:r w:rsidRPr="009E1626">
        <w:rPr>
          <w:rFonts w:ascii="Arial" w:hAnsi="Arial" w:cs="Arial"/>
          <w:sz w:val="20"/>
          <w:szCs w:val="20"/>
          <w:lang w:eastAsia="en-US"/>
        </w:rPr>
        <w:t>(40 points)</w:t>
      </w:r>
    </w:p>
    <w:p w:rsidR="00666808" w:rsidRPr="009E1626" w:rsidRDefault="00B4532F" w:rsidP="00B4532F">
      <w:pPr>
        <w:pStyle w:val="BodyText"/>
        <w:rPr>
          <w:rFonts w:ascii="Arial" w:hAnsi="Arial" w:cs="Arial"/>
          <w:szCs w:val="22"/>
        </w:rPr>
      </w:pPr>
      <w:r w:rsidRPr="009E1626">
        <w:rPr>
          <w:rFonts w:ascii="Arial" w:hAnsi="Arial" w:cs="Arial"/>
          <w:szCs w:val="22"/>
        </w:rPr>
        <w:t>Fix-Me Corporation markets and distributes pharmaceutical products.  The company buys its products from various companies and resells those products to each of three different markets, General supermarket chains; Drugstore chains; and Small independent drugstores.</w:t>
      </w:r>
    </w:p>
    <w:p w:rsidR="00B4532F" w:rsidRPr="009E1626" w:rsidRDefault="00B4532F" w:rsidP="00B4532F">
      <w:pPr>
        <w:pStyle w:val="BodyText"/>
        <w:rPr>
          <w:rFonts w:ascii="Arial" w:hAnsi="Arial" w:cs="Arial"/>
          <w:szCs w:val="22"/>
        </w:rPr>
      </w:pPr>
    </w:p>
    <w:p w:rsidR="00B4532F" w:rsidRPr="009E1626" w:rsidRDefault="00B4532F" w:rsidP="00B4532F">
      <w:pPr>
        <w:pStyle w:val="BodyText"/>
        <w:rPr>
          <w:rFonts w:ascii="Arial" w:hAnsi="Arial" w:cs="Arial"/>
          <w:szCs w:val="22"/>
        </w:rPr>
      </w:pPr>
      <w:r w:rsidRPr="009E1626">
        <w:rPr>
          <w:rFonts w:ascii="Arial" w:hAnsi="Arial" w:cs="Arial"/>
          <w:szCs w:val="22"/>
        </w:rPr>
        <w:t>Pat Ewing, Fix-Me’s Controller, prepared the following analysis for month ending December 20x0:</w:t>
      </w:r>
    </w:p>
    <w:p w:rsidR="00B4532F" w:rsidRPr="009E1626" w:rsidRDefault="00B4532F" w:rsidP="00B4532F">
      <w:pPr>
        <w:pStyle w:val="BodyText"/>
        <w:rPr>
          <w:rFonts w:ascii="Arial" w:hAnsi="Arial" w:cs="Arial"/>
          <w:szCs w:val="22"/>
        </w:rPr>
      </w:pPr>
    </w:p>
    <w:tbl>
      <w:tblPr>
        <w:tblStyle w:val="TableGrid"/>
        <w:tblW w:w="0" w:type="auto"/>
        <w:tblLook w:val="04A0"/>
      </w:tblPr>
      <w:tblGrid>
        <w:gridCol w:w="4855"/>
        <w:gridCol w:w="1620"/>
        <w:gridCol w:w="1530"/>
        <w:gridCol w:w="1620"/>
      </w:tblGrid>
      <w:tr w:rsidR="00B4532F" w:rsidRPr="009E1626" w:rsidTr="00B8069F">
        <w:trPr>
          <w:trHeight w:val="593"/>
        </w:trPr>
        <w:tc>
          <w:tcPr>
            <w:tcW w:w="4855" w:type="dxa"/>
          </w:tcPr>
          <w:p w:rsidR="00B4532F" w:rsidRPr="009E1626" w:rsidRDefault="008B5C72" w:rsidP="00B4532F">
            <w:pPr>
              <w:pStyle w:val="BodyText"/>
              <w:rPr>
                <w:rFonts w:ascii="Arial" w:hAnsi="Arial" w:cs="Arial"/>
                <w:b/>
                <w:sz w:val="20"/>
                <w:szCs w:val="20"/>
              </w:rPr>
            </w:pPr>
            <w:r w:rsidRPr="009E1626">
              <w:rPr>
                <w:rFonts w:ascii="Arial" w:hAnsi="Arial" w:cs="Arial"/>
                <w:b/>
                <w:sz w:val="20"/>
                <w:szCs w:val="20"/>
              </w:rPr>
              <w:t>Table 1: Sales, costs of goods sold, &amp; deliveries by market segment.</w:t>
            </w:r>
          </w:p>
        </w:tc>
        <w:tc>
          <w:tcPr>
            <w:tcW w:w="1620" w:type="dxa"/>
            <w:vAlign w:val="center"/>
          </w:tcPr>
          <w:p w:rsidR="00B4532F" w:rsidRPr="009E1626" w:rsidRDefault="00B4532F" w:rsidP="00B4532F">
            <w:pPr>
              <w:pStyle w:val="BodyText"/>
              <w:jc w:val="center"/>
              <w:rPr>
                <w:rFonts w:ascii="Arial" w:hAnsi="Arial" w:cs="Arial"/>
                <w:sz w:val="20"/>
                <w:szCs w:val="20"/>
                <w:u w:val="single"/>
              </w:rPr>
            </w:pPr>
            <w:r w:rsidRPr="009E1626">
              <w:rPr>
                <w:rFonts w:ascii="Arial" w:hAnsi="Arial" w:cs="Arial"/>
                <w:sz w:val="20"/>
                <w:szCs w:val="20"/>
                <w:u w:val="single"/>
              </w:rPr>
              <w:t>Supermarket Chains</w:t>
            </w:r>
          </w:p>
        </w:tc>
        <w:tc>
          <w:tcPr>
            <w:tcW w:w="1530" w:type="dxa"/>
            <w:vAlign w:val="center"/>
          </w:tcPr>
          <w:p w:rsidR="00B4532F" w:rsidRPr="009E1626" w:rsidRDefault="00B4532F" w:rsidP="00B4532F">
            <w:pPr>
              <w:pStyle w:val="BodyText"/>
              <w:jc w:val="center"/>
              <w:rPr>
                <w:rFonts w:ascii="Arial" w:hAnsi="Arial" w:cs="Arial"/>
                <w:sz w:val="20"/>
                <w:szCs w:val="20"/>
                <w:u w:val="single"/>
              </w:rPr>
            </w:pPr>
            <w:r w:rsidRPr="009E1626">
              <w:rPr>
                <w:rFonts w:ascii="Arial" w:hAnsi="Arial" w:cs="Arial"/>
                <w:sz w:val="20"/>
                <w:szCs w:val="20"/>
                <w:u w:val="single"/>
              </w:rPr>
              <w:t>Drugstore Chains</w:t>
            </w:r>
          </w:p>
        </w:tc>
        <w:tc>
          <w:tcPr>
            <w:tcW w:w="1620" w:type="dxa"/>
            <w:vAlign w:val="center"/>
          </w:tcPr>
          <w:p w:rsidR="00B4532F" w:rsidRPr="009E1626" w:rsidRDefault="00B4532F" w:rsidP="00B4532F">
            <w:pPr>
              <w:pStyle w:val="BodyText"/>
              <w:jc w:val="center"/>
              <w:rPr>
                <w:rFonts w:ascii="Arial" w:hAnsi="Arial" w:cs="Arial"/>
                <w:sz w:val="20"/>
                <w:szCs w:val="20"/>
                <w:u w:val="single"/>
              </w:rPr>
            </w:pPr>
            <w:r w:rsidRPr="009E1626">
              <w:rPr>
                <w:rFonts w:ascii="Arial" w:hAnsi="Arial" w:cs="Arial"/>
                <w:sz w:val="20"/>
                <w:szCs w:val="20"/>
                <w:u w:val="single"/>
              </w:rPr>
              <w:t>Independent Drugstores</w:t>
            </w:r>
          </w:p>
        </w:tc>
      </w:tr>
      <w:tr w:rsidR="00B4532F" w:rsidRPr="009E1626" w:rsidTr="00B8069F">
        <w:tc>
          <w:tcPr>
            <w:tcW w:w="4855" w:type="dxa"/>
          </w:tcPr>
          <w:p w:rsidR="00B4532F" w:rsidRPr="009E1626" w:rsidRDefault="00B4532F" w:rsidP="00B4532F">
            <w:pPr>
              <w:pStyle w:val="BodyText"/>
              <w:rPr>
                <w:rFonts w:ascii="Arial" w:hAnsi="Arial" w:cs="Arial"/>
                <w:sz w:val="20"/>
                <w:szCs w:val="20"/>
              </w:rPr>
            </w:pPr>
            <w:r w:rsidRPr="009E1626">
              <w:rPr>
                <w:rFonts w:ascii="Arial" w:hAnsi="Arial" w:cs="Arial"/>
                <w:sz w:val="20"/>
                <w:szCs w:val="20"/>
              </w:rPr>
              <w:t>Average sales amount per delivery</w:t>
            </w:r>
          </w:p>
        </w:tc>
        <w:tc>
          <w:tcPr>
            <w:tcW w:w="162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$30,900</w:t>
            </w:r>
          </w:p>
        </w:tc>
        <w:tc>
          <w:tcPr>
            <w:tcW w:w="153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$10,500</w:t>
            </w:r>
          </w:p>
        </w:tc>
        <w:tc>
          <w:tcPr>
            <w:tcW w:w="162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$1,980</w:t>
            </w:r>
          </w:p>
        </w:tc>
      </w:tr>
      <w:tr w:rsidR="00B4532F" w:rsidRPr="009E1626" w:rsidTr="00B8069F">
        <w:tc>
          <w:tcPr>
            <w:tcW w:w="4855" w:type="dxa"/>
          </w:tcPr>
          <w:p w:rsidR="00B4532F" w:rsidRPr="009E1626" w:rsidRDefault="00B4532F" w:rsidP="00B4532F">
            <w:pPr>
              <w:pStyle w:val="BodyText"/>
              <w:rPr>
                <w:rFonts w:ascii="Arial" w:hAnsi="Arial" w:cs="Arial"/>
                <w:sz w:val="20"/>
                <w:szCs w:val="20"/>
              </w:rPr>
            </w:pPr>
            <w:r w:rsidRPr="009E1626">
              <w:rPr>
                <w:rFonts w:ascii="Arial" w:hAnsi="Arial" w:cs="Arial"/>
                <w:sz w:val="20"/>
                <w:szCs w:val="20"/>
              </w:rPr>
              <w:t>Average cost of goods sold per delivery</w:t>
            </w:r>
          </w:p>
        </w:tc>
        <w:tc>
          <w:tcPr>
            <w:tcW w:w="162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$30,000</w:t>
            </w:r>
          </w:p>
        </w:tc>
        <w:tc>
          <w:tcPr>
            <w:tcW w:w="153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$10,000</w:t>
            </w:r>
          </w:p>
        </w:tc>
        <w:tc>
          <w:tcPr>
            <w:tcW w:w="162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$1,800</w:t>
            </w:r>
          </w:p>
        </w:tc>
      </w:tr>
      <w:tr w:rsidR="00B4532F" w:rsidRPr="009E1626" w:rsidTr="00B8069F">
        <w:tc>
          <w:tcPr>
            <w:tcW w:w="4855" w:type="dxa"/>
          </w:tcPr>
          <w:p w:rsidR="00B4532F" w:rsidRPr="009E1626" w:rsidRDefault="00B4532F" w:rsidP="00B4532F">
            <w:pPr>
              <w:pStyle w:val="BodyText"/>
              <w:rPr>
                <w:rFonts w:ascii="Arial" w:hAnsi="Arial" w:cs="Arial"/>
                <w:sz w:val="20"/>
                <w:szCs w:val="20"/>
              </w:rPr>
            </w:pPr>
            <w:r w:rsidRPr="009E1626">
              <w:rPr>
                <w:rFonts w:ascii="Arial" w:hAnsi="Arial" w:cs="Arial"/>
                <w:sz w:val="20"/>
                <w:szCs w:val="20"/>
              </w:rPr>
              <w:t>Number of deliveries</w:t>
            </w:r>
          </w:p>
        </w:tc>
        <w:tc>
          <w:tcPr>
            <w:tcW w:w="162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120</w:t>
            </w:r>
          </w:p>
        </w:tc>
        <w:tc>
          <w:tcPr>
            <w:tcW w:w="153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300</w:t>
            </w:r>
          </w:p>
        </w:tc>
        <w:tc>
          <w:tcPr>
            <w:tcW w:w="1620" w:type="dxa"/>
          </w:tcPr>
          <w:p w:rsidR="00B4532F" w:rsidRPr="009E1626" w:rsidRDefault="00B4532F" w:rsidP="00B4532F">
            <w:pPr>
              <w:pStyle w:val="BodyText"/>
              <w:jc w:val="right"/>
              <w:rPr>
                <w:rFonts w:ascii="Arial" w:hAnsi="Arial" w:cs="Arial"/>
                <w:sz w:val="20"/>
                <w:szCs w:val="20"/>
              </w:rPr>
            </w:pPr>
            <w:r w:rsidRPr="009E1626">
              <w:rPr>
                <w:rFonts w:ascii="Arial" w:hAnsi="Arial" w:cs="Arial"/>
                <w:sz w:val="20"/>
                <w:szCs w:val="20"/>
              </w:rPr>
              <w:t>1,000</w:t>
            </w:r>
          </w:p>
        </w:tc>
      </w:tr>
    </w:tbl>
    <w:p w:rsidR="00B10048" w:rsidRPr="009E1626" w:rsidRDefault="00B10048" w:rsidP="00132FA9">
      <w:pPr>
        <w:ind w:left="360"/>
        <w:rPr>
          <w:rFonts w:ascii="Arial" w:hAnsi="Arial" w:cs="Arial"/>
          <w:sz w:val="22"/>
          <w:szCs w:val="22"/>
        </w:rPr>
      </w:pPr>
    </w:p>
    <w:p w:rsidR="00132FA9" w:rsidRPr="009E1626" w:rsidRDefault="00132FA9" w:rsidP="00132FA9">
      <w:pPr>
        <w:rPr>
          <w:rFonts w:ascii="Arial" w:hAnsi="Arial" w:cs="Arial"/>
          <w:sz w:val="22"/>
          <w:szCs w:val="22"/>
        </w:rPr>
      </w:pPr>
      <w:r w:rsidRPr="009E1626">
        <w:rPr>
          <w:rFonts w:ascii="Arial" w:hAnsi="Arial" w:cs="Arial"/>
          <w:sz w:val="22"/>
          <w:szCs w:val="22"/>
        </w:rPr>
        <w:t xml:space="preserve">Currently, Mr. Ewing assesses performance using gross margin </w:t>
      </w:r>
      <w:r w:rsidR="00B8069F" w:rsidRPr="009E1626">
        <w:rPr>
          <w:rFonts w:ascii="Arial" w:hAnsi="Arial" w:cs="Arial"/>
          <w:sz w:val="22"/>
          <w:szCs w:val="22"/>
        </w:rPr>
        <w:t>%</w:t>
      </w:r>
      <w:r w:rsidRPr="009E1626">
        <w:rPr>
          <w:rFonts w:ascii="Arial" w:hAnsi="Arial" w:cs="Arial"/>
          <w:sz w:val="22"/>
          <w:szCs w:val="22"/>
        </w:rPr>
        <w:t xml:space="preserve">analysis, i.e. </w:t>
      </w:r>
      <w:r w:rsidR="00B8069F" w:rsidRPr="009E1626">
        <w:rPr>
          <w:rFonts w:ascii="Arial" w:hAnsi="Arial" w:cs="Arial"/>
          <w:sz w:val="22"/>
          <w:szCs w:val="22"/>
        </w:rPr>
        <w:t>[(</w:t>
      </w:r>
      <w:r w:rsidRPr="009E1626">
        <w:rPr>
          <w:rFonts w:ascii="Arial" w:hAnsi="Arial" w:cs="Arial"/>
          <w:sz w:val="22"/>
          <w:szCs w:val="22"/>
        </w:rPr>
        <w:t xml:space="preserve">(Sales – Cost of Goods Sold)/ </w:t>
      </w:r>
      <w:r w:rsidR="001A6182" w:rsidRPr="009E1626">
        <w:rPr>
          <w:rFonts w:ascii="Arial" w:hAnsi="Arial" w:cs="Arial"/>
          <w:sz w:val="22"/>
          <w:szCs w:val="22"/>
        </w:rPr>
        <w:t>Sales</w:t>
      </w:r>
      <w:r w:rsidR="00B8069F" w:rsidRPr="009E1626">
        <w:rPr>
          <w:rFonts w:ascii="Arial" w:hAnsi="Arial" w:cs="Arial"/>
          <w:sz w:val="22"/>
          <w:szCs w:val="22"/>
        </w:rPr>
        <w:t>) x 100]</w:t>
      </w:r>
      <w:r w:rsidRPr="009E1626">
        <w:rPr>
          <w:rFonts w:ascii="Arial" w:hAnsi="Arial" w:cs="Arial"/>
          <w:sz w:val="22"/>
          <w:szCs w:val="22"/>
        </w:rPr>
        <w:t>.</w:t>
      </w:r>
    </w:p>
    <w:p w:rsidR="00132FA9" w:rsidRPr="009E1626" w:rsidRDefault="00132FA9" w:rsidP="00132FA9">
      <w:pPr>
        <w:rPr>
          <w:rFonts w:ascii="Arial" w:hAnsi="Arial" w:cs="Arial"/>
          <w:sz w:val="22"/>
          <w:szCs w:val="22"/>
        </w:rPr>
      </w:pPr>
    </w:p>
    <w:p w:rsidR="00132FA9" w:rsidRPr="009E1626" w:rsidRDefault="00132FA9" w:rsidP="00132FA9">
      <w:pPr>
        <w:rPr>
          <w:rFonts w:ascii="Arial" w:hAnsi="Arial" w:cs="Arial"/>
          <w:sz w:val="22"/>
          <w:szCs w:val="22"/>
        </w:rPr>
      </w:pPr>
      <w:r w:rsidRPr="009E1626">
        <w:rPr>
          <w:rFonts w:ascii="Arial" w:hAnsi="Arial" w:cs="Arial"/>
          <w:sz w:val="22"/>
          <w:szCs w:val="22"/>
        </w:rPr>
        <w:t xml:space="preserve">However, recently, he has learned that activity-based cost analysis provides a more accurate </w:t>
      </w:r>
      <w:r w:rsidR="001A6182" w:rsidRPr="009E1626">
        <w:rPr>
          <w:rFonts w:ascii="Arial" w:hAnsi="Arial" w:cs="Arial"/>
          <w:sz w:val="22"/>
          <w:szCs w:val="22"/>
        </w:rPr>
        <w:t xml:space="preserve">measure </w:t>
      </w:r>
      <w:r w:rsidRPr="009E1626">
        <w:rPr>
          <w:rFonts w:ascii="Arial" w:hAnsi="Arial" w:cs="Arial"/>
          <w:sz w:val="22"/>
          <w:szCs w:val="22"/>
        </w:rPr>
        <w:t>of performance in a multi-product environment.</w:t>
      </w:r>
    </w:p>
    <w:p w:rsidR="00132FA9" w:rsidRPr="009E1626" w:rsidRDefault="00132FA9" w:rsidP="00132FA9">
      <w:pPr>
        <w:rPr>
          <w:rFonts w:ascii="Arial" w:hAnsi="Arial" w:cs="Arial"/>
          <w:sz w:val="22"/>
          <w:szCs w:val="22"/>
        </w:rPr>
      </w:pPr>
    </w:p>
    <w:p w:rsidR="00132FA9" w:rsidRPr="009E1626" w:rsidRDefault="00132FA9" w:rsidP="00132FA9">
      <w:pPr>
        <w:rPr>
          <w:rFonts w:ascii="Arial" w:hAnsi="Arial" w:cs="Arial"/>
          <w:sz w:val="22"/>
          <w:szCs w:val="22"/>
        </w:rPr>
      </w:pPr>
      <w:r w:rsidRPr="009E1626">
        <w:rPr>
          <w:rFonts w:ascii="Arial" w:hAnsi="Arial" w:cs="Arial"/>
          <w:sz w:val="22"/>
          <w:szCs w:val="22"/>
        </w:rPr>
        <w:t>In preparing the activity-based cost allocation for the three product segments, Mr. Ewing identified the following Activity Areas and related Cost Drivers for those areas:</w:t>
      </w:r>
    </w:p>
    <w:p w:rsidR="005E0773" w:rsidRPr="009E1626" w:rsidRDefault="005E0773" w:rsidP="00132FA9">
      <w:pPr>
        <w:rPr>
          <w:rFonts w:ascii="Arial" w:hAnsi="Arial" w:cs="Arial"/>
          <w:sz w:val="22"/>
          <w:szCs w:val="22"/>
        </w:rPr>
      </w:pPr>
    </w:p>
    <w:p w:rsidR="00132FA9" w:rsidRPr="009E1626" w:rsidRDefault="005E0773" w:rsidP="00132FA9">
      <w:pPr>
        <w:rPr>
          <w:rFonts w:ascii="Arial" w:hAnsi="Arial" w:cs="Arial"/>
          <w:b/>
          <w:sz w:val="18"/>
          <w:szCs w:val="18"/>
        </w:rPr>
      </w:pPr>
      <w:r w:rsidRPr="009E1626">
        <w:rPr>
          <w:rFonts w:ascii="Arial" w:hAnsi="Arial" w:cs="Arial"/>
          <w:b/>
          <w:sz w:val="18"/>
          <w:szCs w:val="18"/>
        </w:rPr>
        <w:t>Table 2: Activity-Area and related Cost Drivers</w:t>
      </w:r>
    </w:p>
    <w:tbl>
      <w:tblPr>
        <w:tblStyle w:val="TableGrid"/>
        <w:tblW w:w="0" w:type="auto"/>
        <w:tblLook w:val="04A0"/>
      </w:tblPr>
      <w:tblGrid>
        <w:gridCol w:w="5035"/>
        <w:gridCol w:w="5035"/>
      </w:tblGrid>
      <w:tr w:rsidR="00132FA9" w:rsidRPr="009E1626" w:rsidTr="00132FA9">
        <w:tc>
          <w:tcPr>
            <w:tcW w:w="5035" w:type="dxa"/>
          </w:tcPr>
          <w:p w:rsidR="00132FA9" w:rsidRPr="009E1626" w:rsidRDefault="00132FA9" w:rsidP="00132FA9">
            <w:pPr>
              <w:jc w:val="center"/>
              <w:rPr>
                <w:rFonts w:ascii="Arial" w:hAnsi="Arial" w:cs="Arial"/>
                <w:sz w:val="20"/>
                <w:szCs w:val="20"/>
                <w:u w:val="single"/>
              </w:rPr>
            </w:pPr>
            <w:r w:rsidRPr="009E1626">
              <w:rPr>
                <w:rFonts w:ascii="Arial" w:hAnsi="Arial" w:cs="Arial"/>
                <w:sz w:val="20"/>
                <w:szCs w:val="20"/>
                <w:u w:val="single"/>
              </w:rPr>
              <w:t>Activity Area</w:t>
            </w:r>
          </w:p>
        </w:tc>
        <w:tc>
          <w:tcPr>
            <w:tcW w:w="5035" w:type="dxa"/>
          </w:tcPr>
          <w:p w:rsidR="00132FA9" w:rsidRPr="009E1626" w:rsidRDefault="00132FA9" w:rsidP="00132FA9">
            <w:pPr>
              <w:jc w:val="center"/>
              <w:rPr>
                <w:rFonts w:ascii="Arial" w:hAnsi="Arial" w:cs="Arial"/>
                <w:sz w:val="20"/>
                <w:szCs w:val="20"/>
                <w:u w:val="single"/>
              </w:rPr>
            </w:pPr>
            <w:r w:rsidRPr="009E1626">
              <w:rPr>
                <w:rFonts w:ascii="Arial" w:hAnsi="Arial" w:cs="Arial"/>
                <w:sz w:val="20"/>
                <w:szCs w:val="20"/>
                <w:u w:val="single"/>
              </w:rPr>
              <w:t>Cost Driver</w:t>
            </w:r>
          </w:p>
        </w:tc>
      </w:tr>
      <w:tr w:rsidR="00132FA9" w:rsidRPr="009E1626" w:rsidTr="00132FA9">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Customer purchase order processing</w:t>
            </w:r>
          </w:p>
        </w:tc>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Purchase orders by customers</w:t>
            </w:r>
          </w:p>
        </w:tc>
      </w:tr>
      <w:tr w:rsidR="00132FA9" w:rsidRPr="009E1626" w:rsidTr="00132FA9">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Line-item ordering</w:t>
            </w:r>
          </w:p>
        </w:tc>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Line items per purchase orders</w:t>
            </w:r>
          </w:p>
        </w:tc>
      </w:tr>
      <w:tr w:rsidR="00132FA9" w:rsidRPr="009E1626" w:rsidTr="00132FA9">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Store delivery</w:t>
            </w:r>
          </w:p>
        </w:tc>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Store deliveries</w:t>
            </w:r>
          </w:p>
        </w:tc>
      </w:tr>
      <w:tr w:rsidR="00132FA9" w:rsidRPr="009E1626" w:rsidTr="00132FA9">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Cartons shipped to stores</w:t>
            </w:r>
          </w:p>
        </w:tc>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Cartons shipped to a store per delivery</w:t>
            </w:r>
          </w:p>
        </w:tc>
      </w:tr>
      <w:tr w:rsidR="00132FA9" w:rsidRPr="009E1626" w:rsidTr="00132FA9">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Shelf-stocking at customer stores</w:t>
            </w:r>
          </w:p>
        </w:tc>
        <w:tc>
          <w:tcPr>
            <w:tcW w:w="5035" w:type="dxa"/>
          </w:tcPr>
          <w:p w:rsidR="00132FA9" w:rsidRPr="009E1626" w:rsidRDefault="00132FA9" w:rsidP="00132FA9">
            <w:pPr>
              <w:rPr>
                <w:rFonts w:ascii="Arial" w:hAnsi="Arial" w:cs="Arial"/>
                <w:sz w:val="20"/>
                <w:szCs w:val="20"/>
              </w:rPr>
            </w:pPr>
            <w:r w:rsidRPr="009E1626">
              <w:rPr>
                <w:rFonts w:ascii="Arial" w:hAnsi="Arial" w:cs="Arial"/>
                <w:sz w:val="20"/>
                <w:szCs w:val="20"/>
              </w:rPr>
              <w:t>Hours of shelf-stocking</w:t>
            </w:r>
          </w:p>
        </w:tc>
      </w:tr>
    </w:tbl>
    <w:p w:rsidR="00132FA9" w:rsidRPr="009E1626" w:rsidRDefault="00132FA9" w:rsidP="00132FA9">
      <w:pPr>
        <w:rPr>
          <w:rFonts w:ascii="Arial" w:hAnsi="Arial" w:cs="Arial"/>
          <w:sz w:val="22"/>
          <w:szCs w:val="22"/>
        </w:rPr>
      </w:pPr>
    </w:p>
    <w:p w:rsidR="00132FA9" w:rsidRPr="009E1626" w:rsidRDefault="00132FA9" w:rsidP="00132FA9">
      <w:pPr>
        <w:rPr>
          <w:rFonts w:ascii="Arial" w:hAnsi="Arial" w:cs="Arial"/>
          <w:sz w:val="22"/>
          <w:szCs w:val="22"/>
        </w:rPr>
      </w:pPr>
      <w:r w:rsidRPr="009E1626">
        <w:rPr>
          <w:rFonts w:ascii="Arial" w:hAnsi="Arial" w:cs="Arial"/>
          <w:sz w:val="22"/>
          <w:szCs w:val="22"/>
        </w:rPr>
        <w:t>For December 20x0, Fix-Me’s</w:t>
      </w:r>
      <w:r w:rsidR="0080634C" w:rsidRPr="009E1626">
        <w:rPr>
          <w:rFonts w:ascii="Arial" w:hAnsi="Arial" w:cs="Arial"/>
          <w:sz w:val="22"/>
          <w:szCs w:val="22"/>
        </w:rPr>
        <w:t xml:space="preserve">Other </w:t>
      </w:r>
      <w:r w:rsidR="00D41E7C" w:rsidRPr="009E1626">
        <w:rPr>
          <w:rFonts w:ascii="Arial" w:hAnsi="Arial" w:cs="Arial"/>
          <w:sz w:val="22"/>
          <w:szCs w:val="22"/>
        </w:rPr>
        <w:t>Operating Costs were $301,08</w:t>
      </w:r>
      <w:r w:rsidRPr="009E1626">
        <w:rPr>
          <w:rFonts w:ascii="Arial" w:hAnsi="Arial" w:cs="Arial"/>
          <w:sz w:val="22"/>
          <w:szCs w:val="22"/>
        </w:rPr>
        <w:t>0.  This amount does not include Cost of Goods Sold.  The costs were incurred in the Activity</w:t>
      </w:r>
      <w:r w:rsidR="0080634C" w:rsidRPr="009E1626">
        <w:rPr>
          <w:rFonts w:ascii="Arial" w:hAnsi="Arial" w:cs="Arial"/>
          <w:sz w:val="22"/>
          <w:szCs w:val="22"/>
        </w:rPr>
        <w:t xml:space="preserve"> Areas</w:t>
      </w:r>
      <w:r w:rsidR="000C19D2" w:rsidRPr="009E1626">
        <w:rPr>
          <w:rFonts w:ascii="Arial" w:hAnsi="Arial" w:cs="Arial"/>
          <w:sz w:val="22"/>
          <w:szCs w:val="22"/>
        </w:rPr>
        <w:t xml:space="preserve"> (with the related cost driver activity)</w:t>
      </w:r>
      <w:r w:rsidRPr="009E1626">
        <w:rPr>
          <w:rFonts w:ascii="Arial" w:hAnsi="Arial" w:cs="Arial"/>
          <w:sz w:val="22"/>
          <w:szCs w:val="22"/>
        </w:rPr>
        <w:t>, as follows</w:t>
      </w:r>
      <w:r w:rsidR="000C19D2" w:rsidRPr="009E1626">
        <w:rPr>
          <w:rFonts w:ascii="Arial" w:hAnsi="Arial" w:cs="Arial"/>
          <w:sz w:val="22"/>
          <w:szCs w:val="22"/>
        </w:rPr>
        <w:t>:</w:t>
      </w:r>
    </w:p>
    <w:p w:rsidR="005E0773" w:rsidRPr="009E1626" w:rsidRDefault="005E0773" w:rsidP="00132FA9">
      <w:pPr>
        <w:rPr>
          <w:rFonts w:ascii="Arial" w:hAnsi="Arial" w:cs="Arial"/>
          <w:sz w:val="22"/>
          <w:szCs w:val="22"/>
        </w:rPr>
      </w:pPr>
    </w:p>
    <w:p w:rsidR="000C19D2" w:rsidRPr="009E1626" w:rsidRDefault="005E0773" w:rsidP="00132FA9">
      <w:pPr>
        <w:rPr>
          <w:rFonts w:ascii="Arial" w:hAnsi="Arial" w:cs="Arial"/>
          <w:b/>
          <w:sz w:val="18"/>
          <w:szCs w:val="18"/>
        </w:rPr>
      </w:pPr>
      <w:r w:rsidRPr="009E1626">
        <w:rPr>
          <w:rFonts w:ascii="Arial" w:hAnsi="Arial" w:cs="Arial"/>
          <w:b/>
          <w:sz w:val="18"/>
          <w:szCs w:val="18"/>
        </w:rPr>
        <w:t>Table 3: Activity-Area, total operating costs and related cost driver activity</w:t>
      </w:r>
    </w:p>
    <w:tbl>
      <w:tblPr>
        <w:tblStyle w:val="TableGrid"/>
        <w:tblW w:w="0" w:type="auto"/>
        <w:tblLook w:val="04A0"/>
      </w:tblPr>
      <w:tblGrid>
        <w:gridCol w:w="4405"/>
        <w:gridCol w:w="2070"/>
        <w:gridCol w:w="3595"/>
      </w:tblGrid>
      <w:tr w:rsidR="000C19D2" w:rsidRPr="009E1626" w:rsidTr="000C19D2">
        <w:tc>
          <w:tcPr>
            <w:tcW w:w="4405" w:type="dxa"/>
          </w:tcPr>
          <w:p w:rsidR="000C19D2" w:rsidRPr="009E1626" w:rsidRDefault="000C19D2" w:rsidP="000C19D2">
            <w:pPr>
              <w:jc w:val="center"/>
              <w:rPr>
                <w:rFonts w:ascii="Arial" w:hAnsi="Arial" w:cs="Arial"/>
                <w:sz w:val="20"/>
                <w:szCs w:val="20"/>
                <w:u w:val="single"/>
              </w:rPr>
            </w:pPr>
            <w:r w:rsidRPr="009E1626">
              <w:rPr>
                <w:rFonts w:ascii="Arial" w:hAnsi="Arial" w:cs="Arial"/>
                <w:sz w:val="20"/>
                <w:szCs w:val="20"/>
                <w:u w:val="single"/>
              </w:rPr>
              <w:t>Activity Area</w:t>
            </w:r>
          </w:p>
        </w:tc>
        <w:tc>
          <w:tcPr>
            <w:tcW w:w="2070" w:type="dxa"/>
          </w:tcPr>
          <w:p w:rsidR="000C19D2" w:rsidRPr="009E1626" w:rsidRDefault="000C19D2" w:rsidP="000C19D2">
            <w:pPr>
              <w:jc w:val="center"/>
              <w:rPr>
                <w:rFonts w:ascii="Arial" w:hAnsi="Arial" w:cs="Arial"/>
                <w:sz w:val="20"/>
                <w:szCs w:val="20"/>
                <w:u w:val="single"/>
              </w:rPr>
            </w:pPr>
            <w:r w:rsidRPr="009E1626">
              <w:rPr>
                <w:rFonts w:ascii="Arial" w:hAnsi="Arial" w:cs="Arial"/>
                <w:sz w:val="20"/>
                <w:szCs w:val="20"/>
                <w:u w:val="single"/>
              </w:rPr>
              <w:t>Total Costs</w:t>
            </w:r>
          </w:p>
        </w:tc>
        <w:tc>
          <w:tcPr>
            <w:tcW w:w="3595" w:type="dxa"/>
          </w:tcPr>
          <w:p w:rsidR="000C19D2" w:rsidRPr="009E1626" w:rsidRDefault="000C19D2" w:rsidP="000C19D2">
            <w:pPr>
              <w:jc w:val="center"/>
              <w:rPr>
                <w:rFonts w:ascii="Arial" w:hAnsi="Arial" w:cs="Arial"/>
                <w:sz w:val="20"/>
                <w:szCs w:val="20"/>
                <w:u w:val="single"/>
              </w:rPr>
            </w:pPr>
            <w:r w:rsidRPr="009E1626">
              <w:rPr>
                <w:rFonts w:ascii="Arial" w:hAnsi="Arial" w:cs="Arial"/>
                <w:sz w:val="20"/>
                <w:szCs w:val="20"/>
                <w:u w:val="single"/>
              </w:rPr>
              <w:t>Cost Drive</w:t>
            </w:r>
            <w:r w:rsidR="00B8069F" w:rsidRPr="009E1626">
              <w:rPr>
                <w:rFonts w:ascii="Arial" w:hAnsi="Arial" w:cs="Arial"/>
                <w:sz w:val="20"/>
                <w:szCs w:val="20"/>
                <w:u w:val="single"/>
              </w:rPr>
              <w:t>r</w:t>
            </w:r>
            <w:r w:rsidRPr="009E1626">
              <w:rPr>
                <w:rFonts w:ascii="Arial" w:hAnsi="Arial" w:cs="Arial"/>
                <w:sz w:val="20"/>
                <w:szCs w:val="20"/>
                <w:u w:val="single"/>
              </w:rPr>
              <w:t xml:space="preserve"> Activity</w:t>
            </w:r>
          </w:p>
        </w:tc>
      </w:tr>
      <w:tr w:rsidR="000C19D2" w:rsidRPr="009E1626" w:rsidTr="000C19D2">
        <w:tc>
          <w:tcPr>
            <w:tcW w:w="4405" w:type="dxa"/>
          </w:tcPr>
          <w:p w:rsidR="000C19D2" w:rsidRPr="009E1626" w:rsidRDefault="000C19D2" w:rsidP="000C19D2">
            <w:pPr>
              <w:rPr>
                <w:rFonts w:ascii="Arial" w:hAnsi="Arial" w:cs="Arial"/>
                <w:sz w:val="20"/>
                <w:szCs w:val="20"/>
              </w:rPr>
            </w:pPr>
            <w:r w:rsidRPr="009E1626">
              <w:rPr>
                <w:rFonts w:ascii="Arial" w:hAnsi="Arial" w:cs="Arial"/>
                <w:sz w:val="20"/>
                <w:szCs w:val="20"/>
              </w:rPr>
              <w:t>Customer purchase order processing</w:t>
            </w:r>
          </w:p>
        </w:tc>
        <w:tc>
          <w:tcPr>
            <w:tcW w:w="2070" w:type="dxa"/>
          </w:tcPr>
          <w:p w:rsidR="000C19D2" w:rsidRPr="009E1626" w:rsidRDefault="000C19D2" w:rsidP="000C19D2">
            <w:pPr>
              <w:jc w:val="right"/>
              <w:rPr>
                <w:rFonts w:ascii="Arial" w:hAnsi="Arial" w:cs="Arial"/>
                <w:sz w:val="20"/>
                <w:szCs w:val="20"/>
              </w:rPr>
            </w:pPr>
            <w:r w:rsidRPr="009E1626">
              <w:rPr>
                <w:rFonts w:ascii="Arial" w:hAnsi="Arial" w:cs="Arial"/>
                <w:sz w:val="20"/>
                <w:szCs w:val="20"/>
              </w:rPr>
              <w:t>$80,000</w:t>
            </w:r>
          </w:p>
        </w:tc>
        <w:tc>
          <w:tcPr>
            <w:tcW w:w="3595" w:type="dxa"/>
          </w:tcPr>
          <w:p w:rsidR="000C19D2" w:rsidRPr="009E1626" w:rsidRDefault="000C19D2" w:rsidP="000C19D2">
            <w:pPr>
              <w:jc w:val="center"/>
              <w:rPr>
                <w:rFonts w:ascii="Arial" w:hAnsi="Arial" w:cs="Arial"/>
                <w:sz w:val="20"/>
                <w:szCs w:val="20"/>
              </w:rPr>
            </w:pPr>
            <w:r w:rsidRPr="009E1626">
              <w:rPr>
                <w:rFonts w:ascii="Arial" w:hAnsi="Arial" w:cs="Arial"/>
                <w:sz w:val="20"/>
                <w:szCs w:val="20"/>
              </w:rPr>
              <w:t>2,000 customer purchase orders</w:t>
            </w:r>
          </w:p>
        </w:tc>
      </w:tr>
      <w:tr w:rsidR="000C19D2" w:rsidRPr="009E1626" w:rsidTr="000C19D2">
        <w:tc>
          <w:tcPr>
            <w:tcW w:w="4405" w:type="dxa"/>
          </w:tcPr>
          <w:p w:rsidR="000C19D2" w:rsidRPr="009E1626" w:rsidRDefault="000C19D2" w:rsidP="000C19D2">
            <w:pPr>
              <w:rPr>
                <w:rFonts w:ascii="Arial" w:hAnsi="Arial" w:cs="Arial"/>
                <w:sz w:val="20"/>
                <w:szCs w:val="20"/>
              </w:rPr>
            </w:pPr>
            <w:r w:rsidRPr="009E1626">
              <w:rPr>
                <w:rFonts w:ascii="Arial" w:hAnsi="Arial" w:cs="Arial"/>
                <w:sz w:val="20"/>
                <w:szCs w:val="20"/>
              </w:rPr>
              <w:t>Line-item ordering</w:t>
            </w:r>
          </w:p>
        </w:tc>
        <w:tc>
          <w:tcPr>
            <w:tcW w:w="2070" w:type="dxa"/>
          </w:tcPr>
          <w:p w:rsidR="000C19D2" w:rsidRPr="009E1626" w:rsidRDefault="000C19D2" w:rsidP="000C19D2">
            <w:pPr>
              <w:jc w:val="right"/>
              <w:rPr>
                <w:rFonts w:ascii="Arial" w:hAnsi="Arial" w:cs="Arial"/>
                <w:sz w:val="20"/>
                <w:szCs w:val="20"/>
              </w:rPr>
            </w:pPr>
            <w:r w:rsidRPr="009E1626">
              <w:rPr>
                <w:rFonts w:ascii="Arial" w:hAnsi="Arial" w:cs="Arial"/>
                <w:sz w:val="20"/>
                <w:szCs w:val="20"/>
              </w:rPr>
              <w:t>63,840</w:t>
            </w:r>
          </w:p>
        </w:tc>
        <w:tc>
          <w:tcPr>
            <w:tcW w:w="3595" w:type="dxa"/>
          </w:tcPr>
          <w:p w:rsidR="000C19D2" w:rsidRPr="009E1626" w:rsidRDefault="000C19D2" w:rsidP="000C19D2">
            <w:pPr>
              <w:jc w:val="center"/>
              <w:rPr>
                <w:rFonts w:ascii="Arial" w:hAnsi="Arial" w:cs="Arial"/>
                <w:sz w:val="20"/>
                <w:szCs w:val="20"/>
              </w:rPr>
            </w:pPr>
            <w:r w:rsidRPr="009E1626">
              <w:rPr>
                <w:rFonts w:ascii="Arial" w:hAnsi="Arial" w:cs="Arial"/>
                <w:sz w:val="20"/>
                <w:szCs w:val="20"/>
              </w:rPr>
              <w:t>21,280 total line items</w:t>
            </w:r>
            <w:r w:rsidR="001A6182" w:rsidRPr="009E1626">
              <w:rPr>
                <w:rFonts w:ascii="Arial" w:hAnsi="Arial" w:cs="Arial"/>
                <w:sz w:val="20"/>
                <w:szCs w:val="20"/>
              </w:rPr>
              <w:t xml:space="preserve"> per order</w:t>
            </w:r>
          </w:p>
        </w:tc>
      </w:tr>
      <w:tr w:rsidR="000C19D2" w:rsidRPr="009E1626" w:rsidTr="000C19D2">
        <w:tc>
          <w:tcPr>
            <w:tcW w:w="4405" w:type="dxa"/>
          </w:tcPr>
          <w:p w:rsidR="000C19D2" w:rsidRPr="009E1626" w:rsidRDefault="000C19D2" w:rsidP="000C19D2">
            <w:pPr>
              <w:rPr>
                <w:rFonts w:ascii="Arial" w:hAnsi="Arial" w:cs="Arial"/>
                <w:sz w:val="20"/>
                <w:szCs w:val="20"/>
              </w:rPr>
            </w:pPr>
            <w:r w:rsidRPr="009E1626">
              <w:rPr>
                <w:rFonts w:ascii="Arial" w:hAnsi="Arial" w:cs="Arial"/>
                <w:sz w:val="20"/>
                <w:szCs w:val="20"/>
              </w:rPr>
              <w:t>Store delivery</w:t>
            </w:r>
          </w:p>
        </w:tc>
        <w:tc>
          <w:tcPr>
            <w:tcW w:w="2070" w:type="dxa"/>
          </w:tcPr>
          <w:p w:rsidR="000C19D2" w:rsidRPr="009E1626" w:rsidRDefault="000C19D2" w:rsidP="000C19D2">
            <w:pPr>
              <w:jc w:val="right"/>
              <w:rPr>
                <w:rFonts w:ascii="Arial" w:hAnsi="Arial" w:cs="Arial"/>
                <w:sz w:val="20"/>
                <w:szCs w:val="20"/>
              </w:rPr>
            </w:pPr>
            <w:r w:rsidRPr="009E1626">
              <w:rPr>
                <w:rFonts w:ascii="Arial" w:hAnsi="Arial" w:cs="Arial"/>
                <w:sz w:val="20"/>
                <w:szCs w:val="20"/>
              </w:rPr>
              <w:t>71,000</w:t>
            </w:r>
          </w:p>
        </w:tc>
        <w:tc>
          <w:tcPr>
            <w:tcW w:w="3595" w:type="dxa"/>
          </w:tcPr>
          <w:p w:rsidR="000C19D2" w:rsidRPr="009E1626" w:rsidRDefault="000C19D2" w:rsidP="000C19D2">
            <w:pPr>
              <w:jc w:val="center"/>
              <w:rPr>
                <w:rFonts w:ascii="Arial" w:hAnsi="Arial" w:cs="Arial"/>
                <w:sz w:val="20"/>
                <w:szCs w:val="20"/>
              </w:rPr>
            </w:pPr>
            <w:r w:rsidRPr="009E1626">
              <w:rPr>
                <w:rFonts w:ascii="Arial" w:hAnsi="Arial" w:cs="Arial"/>
                <w:sz w:val="20"/>
                <w:szCs w:val="20"/>
              </w:rPr>
              <w:t>1,420 store deliveries</w:t>
            </w:r>
          </w:p>
        </w:tc>
      </w:tr>
      <w:tr w:rsidR="000C19D2" w:rsidRPr="009E1626" w:rsidTr="000C19D2">
        <w:tc>
          <w:tcPr>
            <w:tcW w:w="4405" w:type="dxa"/>
          </w:tcPr>
          <w:p w:rsidR="000C19D2" w:rsidRPr="009E1626" w:rsidRDefault="000C19D2" w:rsidP="000C19D2">
            <w:pPr>
              <w:rPr>
                <w:rFonts w:ascii="Arial" w:hAnsi="Arial" w:cs="Arial"/>
                <w:sz w:val="20"/>
                <w:szCs w:val="20"/>
              </w:rPr>
            </w:pPr>
            <w:r w:rsidRPr="009E1626">
              <w:rPr>
                <w:rFonts w:ascii="Arial" w:hAnsi="Arial" w:cs="Arial"/>
                <w:sz w:val="20"/>
                <w:szCs w:val="20"/>
              </w:rPr>
              <w:t>Cartons shipped to stores</w:t>
            </w:r>
          </w:p>
        </w:tc>
        <w:tc>
          <w:tcPr>
            <w:tcW w:w="2070" w:type="dxa"/>
          </w:tcPr>
          <w:p w:rsidR="000C19D2" w:rsidRPr="009E1626" w:rsidRDefault="000C19D2" w:rsidP="000C19D2">
            <w:pPr>
              <w:jc w:val="right"/>
              <w:rPr>
                <w:rFonts w:ascii="Arial" w:hAnsi="Arial" w:cs="Arial"/>
                <w:sz w:val="20"/>
                <w:szCs w:val="20"/>
              </w:rPr>
            </w:pPr>
            <w:r w:rsidRPr="009E1626">
              <w:rPr>
                <w:rFonts w:ascii="Arial" w:hAnsi="Arial" w:cs="Arial"/>
                <w:sz w:val="20"/>
                <w:szCs w:val="20"/>
              </w:rPr>
              <w:t>76,000</w:t>
            </w:r>
          </w:p>
        </w:tc>
        <w:tc>
          <w:tcPr>
            <w:tcW w:w="3595" w:type="dxa"/>
          </w:tcPr>
          <w:p w:rsidR="000C19D2" w:rsidRPr="009E1626" w:rsidRDefault="000C19D2" w:rsidP="000C19D2">
            <w:pPr>
              <w:jc w:val="center"/>
              <w:rPr>
                <w:rFonts w:ascii="Arial" w:hAnsi="Arial" w:cs="Arial"/>
                <w:sz w:val="20"/>
                <w:szCs w:val="20"/>
              </w:rPr>
            </w:pPr>
            <w:r w:rsidRPr="009E1626">
              <w:rPr>
                <w:rFonts w:ascii="Arial" w:hAnsi="Arial" w:cs="Arial"/>
                <w:sz w:val="20"/>
                <w:szCs w:val="20"/>
              </w:rPr>
              <w:t>76,000 cartons shipped</w:t>
            </w:r>
          </w:p>
        </w:tc>
      </w:tr>
      <w:tr w:rsidR="000C19D2" w:rsidRPr="009E1626" w:rsidTr="000C19D2">
        <w:trPr>
          <w:trHeight w:val="323"/>
        </w:trPr>
        <w:tc>
          <w:tcPr>
            <w:tcW w:w="4405" w:type="dxa"/>
          </w:tcPr>
          <w:p w:rsidR="000C19D2" w:rsidRPr="009E1626" w:rsidRDefault="000C19D2" w:rsidP="000C19D2">
            <w:pPr>
              <w:rPr>
                <w:rFonts w:ascii="Arial" w:hAnsi="Arial" w:cs="Arial"/>
                <w:sz w:val="20"/>
                <w:szCs w:val="20"/>
              </w:rPr>
            </w:pPr>
            <w:r w:rsidRPr="009E1626">
              <w:rPr>
                <w:rFonts w:ascii="Arial" w:hAnsi="Arial" w:cs="Arial"/>
                <w:sz w:val="20"/>
                <w:szCs w:val="20"/>
              </w:rPr>
              <w:t>Shelf-stocking at customer stores</w:t>
            </w:r>
          </w:p>
        </w:tc>
        <w:tc>
          <w:tcPr>
            <w:tcW w:w="2070" w:type="dxa"/>
          </w:tcPr>
          <w:p w:rsidR="000C19D2" w:rsidRPr="009E1626" w:rsidRDefault="000C19D2" w:rsidP="000C19D2">
            <w:pPr>
              <w:jc w:val="right"/>
              <w:rPr>
                <w:rFonts w:ascii="Arial" w:hAnsi="Arial" w:cs="Arial"/>
                <w:sz w:val="20"/>
                <w:szCs w:val="20"/>
                <w:u w:val="single"/>
              </w:rPr>
            </w:pPr>
            <w:r w:rsidRPr="009E1626">
              <w:rPr>
                <w:rFonts w:ascii="Arial" w:hAnsi="Arial" w:cs="Arial"/>
                <w:sz w:val="20"/>
                <w:szCs w:val="20"/>
                <w:u w:val="single"/>
              </w:rPr>
              <w:t>10,240</w:t>
            </w:r>
          </w:p>
        </w:tc>
        <w:tc>
          <w:tcPr>
            <w:tcW w:w="3595" w:type="dxa"/>
          </w:tcPr>
          <w:p w:rsidR="000C19D2" w:rsidRPr="009E1626" w:rsidRDefault="000C19D2" w:rsidP="000C19D2">
            <w:pPr>
              <w:jc w:val="center"/>
              <w:rPr>
                <w:rFonts w:ascii="Arial" w:hAnsi="Arial" w:cs="Arial"/>
                <w:sz w:val="20"/>
                <w:szCs w:val="20"/>
              </w:rPr>
            </w:pPr>
            <w:r w:rsidRPr="009E1626">
              <w:rPr>
                <w:rFonts w:ascii="Arial" w:hAnsi="Arial" w:cs="Arial"/>
                <w:sz w:val="20"/>
                <w:szCs w:val="20"/>
              </w:rPr>
              <w:t>640 shelf stocking hours</w:t>
            </w:r>
          </w:p>
        </w:tc>
      </w:tr>
      <w:tr w:rsidR="000C19D2" w:rsidRPr="009E1626" w:rsidTr="000C19D2">
        <w:tc>
          <w:tcPr>
            <w:tcW w:w="4405" w:type="dxa"/>
          </w:tcPr>
          <w:p w:rsidR="000C19D2" w:rsidRPr="009E1626" w:rsidRDefault="0080634C" w:rsidP="0080634C">
            <w:pPr>
              <w:ind w:left="720"/>
              <w:rPr>
                <w:rFonts w:ascii="Arial" w:hAnsi="Arial" w:cs="Arial"/>
                <w:sz w:val="20"/>
                <w:szCs w:val="20"/>
              </w:rPr>
            </w:pPr>
            <w:r w:rsidRPr="009E1626">
              <w:rPr>
                <w:rFonts w:ascii="Arial" w:hAnsi="Arial" w:cs="Arial"/>
                <w:sz w:val="20"/>
                <w:szCs w:val="20"/>
              </w:rPr>
              <w:t>Total other operating costs</w:t>
            </w:r>
          </w:p>
        </w:tc>
        <w:tc>
          <w:tcPr>
            <w:tcW w:w="2070" w:type="dxa"/>
          </w:tcPr>
          <w:p w:rsidR="000C19D2" w:rsidRPr="009E1626" w:rsidRDefault="000C19D2" w:rsidP="000C19D2">
            <w:pPr>
              <w:jc w:val="right"/>
              <w:rPr>
                <w:rFonts w:ascii="Arial" w:hAnsi="Arial" w:cs="Arial"/>
                <w:sz w:val="20"/>
                <w:szCs w:val="20"/>
              </w:rPr>
            </w:pPr>
            <w:r w:rsidRPr="009E1626">
              <w:rPr>
                <w:rFonts w:ascii="Arial" w:hAnsi="Arial" w:cs="Arial"/>
                <w:sz w:val="20"/>
                <w:szCs w:val="20"/>
              </w:rPr>
              <w:t>$301,080</w:t>
            </w:r>
          </w:p>
        </w:tc>
        <w:tc>
          <w:tcPr>
            <w:tcW w:w="3595" w:type="dxa"/>
          </w:tcPr>
          <w:p w:rsidR="000C19D2" w:rsidRPr="009E1626" w:rsidRDefault="000C19D2" w:rsidP="000C19D2">
            <w:pPr>
              <w:rPr>
                <w:rFonts w:ascii="Arial" w:hAnsi="Arial" w:cs="Arial"/>
                <w:sz w:val="20"/>
                <w:szCs w:val="20"/>
              </w:rPr>
            </w:pPr>
          </w:p>
        </w:tc>
      </w:tr>
    </w:tbl>
    <w:p w:rsidR="000C19D2" w:rsidRPr="009E1626" w:rsidRDefault="000C19D2" w:rsidP="00132FA9">
      <w:pPr>
        <w:rPr>
          <w:rFonts w:ascii="Arial" w:hAnsi="Arial" w:cs="Arial"/>
          <w:sz w:val="22"/>
          <w:szCs w:val="22"/>
        </w:rPr>
      </w:pPr>
    </w:p>
    <w:p w:rsidR="000C19D2" w:rsidRPr="009E1626" w:rsidRDefault="000C19D2">
      <w:pPr>
        <w:rPr>
          <w:rFonts w:ascii="Arial" w:hAnsi="Arial" w:cs="Arial"/>
          <w:sz w:val="22"/>
          <w:szCs w:val="22"/>
        </w:rPr>
      </w:pPr>
      <w:r w:rsidRPr="009E1626">
        <w:rPr>
          <w:rFonts w:ascii="Arial" w:hAnsi="Arial" w:cs="Arial"/>
          <w:sz w:val="22"/>
          <w:szCs w:val="22"/>
        </w:rPr>
        <w:br w:type="page"/>
      </w:r>
    </w:p>
    <w:p w:rsidR="000C19D2" w:rsidRPr="009E1626" w:rsidRDefault="000C19D2" w:rsidP="00132FA9">
      <w:pPr>
        <w:rPr>
          <w:rFonts w:ascii="Arial" w:hAnsi="Arial" w:cs="Arial"/>
          <w:sz w:val="22"/>
          <w:szCs w:val="22"/>
        </w:rPr>
      </w:pPr>
      <w:r w:rsidRPr="009E1626">
        <w:rPr>
          <w:rFonts w:ascii="Arial" w:hAnsi="Arial" w:cs="Arial"/>
          <w:sz w:val="22"/>
          <w:szCs w:val="22"/>
        </w:rPr>
        <w:lastRenderedPageBreak/>
        <w:t>Additional relevant activity-based cost allocation data</w:t>
      </w:r>
      <w:r w:rsidR="005E0773" w:rsidRPr="009E1626">
        <w:rPr>
          <w:rFonts w:ascii="Arial" w:hAnsi="Arial" w:cs="Arial"/>
          <w:sz w:val="22"/>
          <w:szCs w:val="22"/>
        </w:rPr>
        <w:t xml:space="preserve"> for December 20x0</w:t>
      </w:r>
      <w:r w:rsidRPr="009E1626">
        <w:rPr>
          <w:rFonts w:ascii="Arial" w:hAnsi="Arial" w:cs="Arial"/>
          <w:sz w:val="22"/>
          <w:szCs w:val="22"/>
        </w:rPr>
        <w:t>:</w:t>
      </w:r>
    </w:p>
    <w:p w:rsidR="000C19D2" w:rsidRPr="009E1626" w:rsidRDefault="000C19D2" w:rsidP="00132FA9">
      <w:pPr>
        <w:rPr>
          <w:rFonts w:ascii="Arial" w:hAnsi="Arial" w:cs="Arial"/>
          <w:sz w:val="22"/>
          <w:szCs w:val="22"/>
        </w:rPr>
      </w:pPr>
    </w:p>
    <w:tbl>
      <w:tblPr>
        <w:tblStyle w:val="TableGrid"/>
        <w:tblW w:w="0" w:type="auto"/>
        <w:tblLook w:val="04A0"/>
      </w:tblPr>
      <w:tblGrid>
        <w:gridCol w:w="5755"/>
        <w:gridCol w:w="1435"/>
        <w:gridCol w:w="1440"/>
        <w:gridCol w:w="1440"/>
      </w:tblGrid>
      <w:tr w:rsidR="000C19D2" w:rsidRPr="009E1626" w:rsidTr="0018564C">
        <w:tc>
          <w:tcPr>
            <w:tcW w:w="5755" w:type="dxa"/>
          </w:tcPr>
          <w:p w:rsidR="000C19D2" w:rsidRPr="009E1626" w:rsidRDefault="005E0773" w:rsidP="000C19D2">
            <w:pPr>
              <w:rPr>
                <w:rFonts w:ascii="Arial" w:hAnsi="Arial" w:cs="Arial"/>
                <w:b/>
                <w:sz w:val="20"/>
                <w:szCs w:val="20"/>
              </w:rPr>
            </w:pPr>
            <w:r w:rsidRPr="009E1626">
              <w:rPr>
                <w:rFonts w:ascii="Arial" w:hAnsi="Arial" w:cs="Arial"/>
                <w:b/>
                <w:sz w:val="20"/>
                <w:szCs w:val="20"/>
              </w:rPr>
              <w:t>Table 4: Actual cost driver activity by market segment.</w:t>
            </w:r>
          </w:p>
        </w:tc>
        <w:tc>
          <w:tcPr>
            <w:tcW w:w="1435" w:type="dxa"/>
            <w:vAlign w:val="center"/>
          </w:tcPr>
          <w:p w:rsidR="000C19D2" w:rsidRPr="009E1626" w:rsidRDefault="000C19D2" w:rsidP="000C19D2">
            <w:pPr>
              <w:pStyle w:val="BodyText"/>
              <w:jc w:val="center"/>
              <w:rPr>
                <w:rFonts w:ascii="Arial" w:hAnsi="Arial" w:cs="Arial"/>
                <w:sz w:val="20"/>
                <w:szCs w:val="20"/>
                <w:u w:val="single"/>
              </w:rPr>
            </w:pPr>
            <w:r w:rsidRPr="009E1626">
              <w:rPr>
                <w:rFonts w:ascii="Arial" w:hAnsi="Arial" w:cs="Arial"/>
                <w:sz w:val="20"/>
                <w:szCs w:val="20"/>
                <w:u w:val="single"/>
              </w:rPr>
              <w:t>Supermarket Chains</w:t>
            </w:r>
          </w:p>
        </w:tc>
        <w:tc>
          <w:tcPr>
            <w:tcW w:w="1440" w:type="dxa"/>
            <w:vAlign w:val="center"/>
          </w:tcPr>
          <w:p w:rsidR="000C19D2" w:rsidRPr="009E1626" w:rsidRDefault="000C19D2" w:rsidP="000C19D2">
            <w:pPr>
              <w:pStyle w:val="BodyText"/>
              <w:jc w:val="center"/>
              <w:rPr>
                <w:rFonts w:ascii="Arial" w:hAnsi="Arial" w:cs="Arial"/>
                <w:sz w:val="20"/>
                <w:szCs w:val="20"/>
                <w:u w:val="single"/>
              </w:rPr>
            </w:pPr>
            <w:r w:rsidRPr="009E1626">
              <w:rPr>
                <w:rFonts w:ascii="Arial" w:hAnsi="Arial" w:cs="Arial"/>
                <w:sz w:val="20"/>
                <w:szCs w:val="20"/>
                <w:u w:val="single"/>
              </w:rPr>
              <w:t>Drugstore Chains</w:t>
            </w:r>
          </w:p>
        </w:tc>
        <w:tc>
          <w:tcPr>
            <w:tcW w:w="1440" w:type="dxa"/>
            <w:vAlign w:val="center"/>
          </w:tcPr>
          <w:p w:rsidR="000C19D2" w:rsidRPr="009E1626" w:rsidRDefault="000C19D2" w:rsidP="000C19D2">
            <w:pPr>
              <w:pStyle w:val="BodyText"/>
              <w:jc w:val="center"/>
              <w:rPr>
                <w:rFonts w:ascii="Arial" w:hAnsi="Arial" w:cs="Arial"/>
                <w:sz w:val="20"/>
                <w:szCs w:val="20"/>
                <w:u w:val="single"/>
              </w:rPr>
            </w:pPr>
            <w:r w:rsidRPr="009E1626">
              <w:rPr>
                <w:rFonts w:ascii="Arial" w:hAnsi="Arial" w:cs="Arial"/>
                <w:sz w:val="20"/>
                <w:szCs w:val="20"/>
                <w:u w:val="single"/>
              </w:rPr>
              <w:t>Independent Drugstores</w:t>
            </w:r>
          </w:p>
        </w:tc>
      </w:tr>
      <w:tr w:rsidR="000C19D2" w:rsidRPr="009E1626" w:rsidTr="0018564C">
        <w:tc>
          <w:tcPr>
            <w:tcW w:w="5755" w:type="dxa"/>
          </w:tcPr>
          <w:p w:rsidR="000C19D2" w:rsidRPr="009E1626" w:rsidRDefault="000C19D2" w:rsidP="000C19D2">
            <w:pPr>
              <w:rPr>
                <w:rFonts w:ascii="Arial" w:hAnsi="Arial" w:cs="Arial"/>
                <w:sz w:val="20"/>
                <w:szCs w:val="20"/>
              </w:rPr>
            </w:pPr>
            <w:r w:rsidRPr="009E1626">
              <w:rPr>
                <w:rFonts w:ascii="Arial" w:hAnsi="Arial" w:cs="Arial"/>
                <w:sz w:val="20"/>
                <w:szCs w:val="20"/>
              </w:rPr>
              <w:t>Total number of orders</w:t>
            </w:r>
          </w:p>
        </w:tc>
        <w:tc>
          <w:tcPr>
            <w:tcW w:w="1435" w:type="dxa"/>
            <w:vAlign w:val="bottom"/>
          </w:tcPr>
          <w:p w:rsidR="000C19D2" w:rsidRPr="009E1626" w:rsidRDefault="008B5C72" w:rsidP="008B5C72">
            <w:pPr>
              <w:jc w:val="right"/>
              <w:rPr>
                <w:rFonts w:ascii="Arial" w:hAnsi="Arial" w:cs="Arial"/>
                <w:sz w:val="20"/>
                <w:szCs w:val="20"/>
              </w:rPr>
            </w:pPr>
            <w:r w:rsidRPr="009E1626">
              <w:rPr>
                <w:rFonts w:ascii="Arial" w:hAnsi="Arial" w:cs="Arial"/>
                <w:sz w:val="20"/>
                <w:szCs w:val="20"/>
              </w:rPr>
              <w:t>140</w:t>
            </w:r>
          </w:p>
        </w:tc>
        <w:tc>
          <w:tcPr>
            <w:tcW w:w="1440" w:type="dxa"/>
            <w:vAlign w:val="bottom"/>
          </w:tcPr>
          <w:p w:rsidR="000C19D2" w:rsidRPr="009E1626" w:rsidRDefault="008B5C72" w:rsidP="008B5C72">
            <w:pPr>
              <w:jc w:val="right"/>
              <w:rPr>
                <w:rFonts w:ascii="Arial" w:hAnsi="Arial" w:cs="Arial"/>
                <w:sz w:val="20"/>
                <w:szCs w:val="20"/>
              </w:rPr>
            </w:pPr>
            <w:r w:rsidRPr="009E1626">
              <w:rPr>
                <w:rFonts w:ascii="Arial" w:hAnsi="Arial" w:cs="Arial"/>
                <w:sz w:val="20"/>
                <w:szCs w:val="20"/>
              </w:rPr>
              <w:t>360</w:t>
            </w:r>
          </w:p>
        </w:tc>
        <w:tc>
          <w:tcPr>
            <w:tcW w:w="1440" w:type="dxa"/>
            <w:vAlign w:val="bottom"/>
          </w:tcPr>
          <w:p w:rsidR="000C19D2" w:rsidRPr="009E1626" w:rsidRDefault="008B5C72" w:rsidP="008B5C72">
            <w:pPr>
              <w:jc w:val="right"/>
              <w:rPr>
                <w:rFonts w:ascii="Arial" w:hAnsi="Arial" w:cs="Arial"/>
                <w:sz w:val="20"/>
                <w:szCs w:val="20"/>
              </w:rPr>
            </w:pPr>
            <w:r w:rsidRPr="009E1626">
              <w:rPr>
                <w:rFonts w:ascii="Arial" w:hAnsi="Arial" w:cs="Arial"/>
                <w:sz w:val="20"/>
                <w:szCs w:val="20"/>
              </w:rPr>
              <w:t>1,500</w:t>
            </w:r>
          </w:p>
        </w:tc>
      </w:tr>
      <w:tr w:rsidR="008B5C72" w:rsidRPr="009E1626" w:rsidTr="0018564C">
        <w:tc>
          <w:tcPr>
            <w:tcW w:w="5755" w:type="dxa"/>
          </w:tcPr>
          <w:p w:rsidR="008B5C72" w:rsidRPr="009E1626" w:rsidRDefault="008B5C72" w:rsidP="008B5C72">
            <w:pPr>
              <w:rPr>
                <w:rFonts w:ascii="Arial" w:hAnsi="Arial" w:cs="Arial"/>
                <w:sz w:val="20"/>
                <w:szCs w:val="20"/>
              </w:rPr>
            </w:pPr>
            <w:r w:rsidRPr="009E1626">
              <w:rPr>
                <w:rFonts w:ascii="Arial" w:hAnsi="Arial" w:cs="Arial"/>
                <w:sz w:val="20"/>
                <w:szCs w:val="20"/>
              </w:rPr>
              <w:t>Average number of line items per order</w:t>
            </w:r>
          </w:p>
        </w:tc>
        <w:tc>
          <w:tcPr>
            <w:tcW w:w="1435"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14</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12</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10</w:t>
            </w:r>
          </w:p>
        </w:tc>
      </w:tr>
      <w:tr w:rsidR="008B5C72" w:rsidRPr="009E1626" w:rsidTr="0018564C">
        <w:tc>
          <w:tcPr>
            <w:tcW w:w="5755" w:type="dxa"/>
          </w:tcPr>
          <w:p w:rsidR="008B5C72" w:rsidRPr="009E1626" w:rsidRDefault="008B5C72" w:rsidP="008B5C72">
            <w:pPr>
              <w:rPr>
                <w:rFonts w:ascii="Arial" w:hAnsi="Arial" w:cs="Arial"/>
                <w:sz w:val="20"/>
                <w:szCs w:val="20"/>
              </w:rPr>
            </w:pPr>
            <w:r w:rsidRPr="009E1626">
              <w:rPr>
                <w:rFonts w:ascii="Arial" w:hAnsi="Arial" w:cs="Arial"/>
                <w:sz w:val="20"/>
                <w:szCs w:val="20"/>
              </w:rPr>
              <w:t>Total number of store deliveries</w:t>
            </w:r>
          </w:p>
        </w:tc>
        <w:tc>
          <w:tcPr>
            <w:tcW w:w="1435"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120</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300</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1,000</w:t>
            </w:r>
          </w:p>
        </w:tc>
      </w:tr>
      <w:tr w:rsidR="008B5C72" w:rsidRPr="009E1626" w:rsidTr="0018564C">
        <w:tc>
          <w:tcPr>
            <w:tcW w:w="5755" w:type="dxa"/>
          </w:tcPr>
          <w:p w:rsidR="008B5C72" w:rsidRPr="009E1626" w:rsidRDefault="008B5C72" w:rsidP="008B5C72">
            <w:pPr>
              <w:rPr>
                <w:rFonts w:ascii="Arial" w:hAnsi="Arial" w:cs="Arial"/>
                <w:sz w:val="20"/>
                <w:szCs w:val="20"/>
              </w:rPr>
            </w:pPr>
            <w:r w:rsidRPr="009E1626">
              <w:rPr>
                <w:rFonts w:ascii="Arial" w:hAnsi="Arial" w:cs="Arial"/>
                <w:sz w:val="20"/>
                <w:szCs w:val="20"/>
              </w:rPr>
              <w:t>Average number of cartons shipped per store delivery</w:t>
            </w:r>
          </w:p>
        </w:tc>
        <w:tc>
          <w:tcPr>
            <w:tcW w:w="1435"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300</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80</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16</w:t>
            </w:r>
          </w:p>
        </w:tc>
      </w:tr>
      <w:tr w:rsidR="008B5C72" w:rsidRPr="009E1626" w:rsidTr="0018564C">
        <w:tc>
          <w:tcPr>
            <w:tcW w:w="5755" w:type="dxa"/>
          </w:tcPr>
          <w:p w:rsidR="008B5C72" w:rsidRPr="009E1626" w:rsidRDefault="008B5C72" w:rsidP="008B5C72">
            <w:pPr>
              <w:rPr>
                <w:rFonts w:ascii="Arial" w:hAnsi="Arial" w:cs="Arial"/>
                <w:sz w:val="20"/>
                <w:szCs w:val="20"/>
              </w:rPr>
            </w:pPr>
            <w:r w:rsidRPr="009E1626">
              <w:rPr>
                <w:rFonts w:ascii="Arial" w:hAnsi="Arial" w:cs="Arial"/>
                <w:sz w:val="20"/>
                <w:szCs w:val="20"/>
              </w:rPr>
              <w:t>Average number of hours of shelf-stocking per store delivery</w:t>
            </w:r>
          </w:p>
        </w:tc>
        <w:tc>
          <w:tcPr>
            <w:tcW w:w="1435"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3</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0.6</w:t>
            </w:r>
          </w:p>
        </w:tc>
        <w:tc>
          <w:tcPr>
            <w:tcW w:w="1440" w:type="dxa"/>
            <w:vAlign w:val="bottom"/>
          </w:tcPr>
          <w:p w:rsidR="008B5C72" w:rsidRPr="009E1626" w:rsidRDefault="008B5C72" w:rsidP="008B5C72">
            <w:pPr>
              <w:jc w:val="right"/>
              <w:rPr>
                <w:rFonts w:ascii="Arial" w:hAnsi="Arial" w:cs="Arial"/>
                <w:sz w:val="20"/>
                <w:szCs w:val="20"/>
              </w:rPr>
            </w:pPr>
            <w:r w:rsidRPr="009E1626">
              <w:rPr>
                <w:rFonts w:ascii="Arial" w:hAnsi="Arial" w:cs="Arial"/>
                <w:sz w:val="20"/>
                <w:szCs w:val="20"/>
              </w:rPr>
              <w:t>0.1</w:t>
            </w:r>
          </w:p>
        </w:tc>
      </w:tr>
    </w:tbl>
    <w:p w:rsidR="000C19D2" w:rsidRPr="009E1626" w:rsidRDefault="000C19D2" w:rsidP="00132FA9">
      <w:pPr>
        <w:rPr>
          <w:rFonts w:ascii="Arial" w:hAnsi="Arial" w:cs="Arial"/>
          <w:sz w:val="22"/>
          <w:szCs w:val="22"/>
        </w:rPr>
      </w:pPr>
    </w:p>
    <w:p w:rsidR="008B5C72" w:rsidRPr="009E1626" w:rsidRDefault="008B5C72" w:rsidP="00132FA9">
      <w:pPr>
        <w:rPr>
          <w:rFonts w:ascii="Arial" w:hAnsi="Arial" w:cs="Arial"/>
          <w:b/>
          <w:sz w:val="22"/>
          <w:szCs w:val="22"/>
        </w:rPr>
      </w:pPr>
      <w:r w:rsidRPr="009E1626">
        <w:rPr>
          <w:rFonts w:ascii="Arial" w:hAnsi="Arial" w:cs="Arial"/>
          <w:b/>
          <w:sz w:val="22"/>
          <w:szCs w:val="22"/>
        </w:rPr>
        <w:t>Required</w:t>
      </w:r>
      <w:r w:rsidR="009E1626">
        <w:rPr>
          <w:rFonts w:ascii="Arial" w:hAnsi="Arial" w:cs="Arial"/>
          <w:b/>
          <w:sz w:val="22"/>
          <w:szCs w:val="22"/>
        </w:rPr>
        <w:t>:</w:t>
      </w:r>
      <w:bookmarkStart w:id="0" w:name="_GoBack"/>
      <w:bookmarkEnd w:id="0"/>
    </w:p>
    <w:p w:rsidR="008B5C72" w:rsidRPr="009E1626" w:rsidRDefault="008B5C72" w:rsidP="0018564C">
      <w:pPr>
        <w:pStyle w:val="ListParagraph"/>
        <w:numPr>
          <w:ilvl w:val="0"/>
          <w:numId w:val="38"/>
        </w:numPr>
        <w:rPr>
          <w:rFonts w:ascii="Arial" w:hAnsi="Arial" w:cs="Arial"/>
          <w:sz w:val="22"/>
          <w:szCs w:val="22"/>
        </w:rPr>
      </w:pPr>
      <w:r w:rsidRPr="009E1626">
        <w:rPr>
          <w:rFonts w:ascii="Arial" w:hAnsi="Arial" w:cs="Arial"/>
          <w:sz w:val="22"/>
          <w:szCs w:val="22"/>
        </w:rPr>
        <w:t xml:space="preserve">Using the information in </w:t>
      </w:r>
      <w:r w:rsidR="005E0773" w:rsidRPr="009E1626">
        <w:rPr>
          <w:rFonts w:ascii="Arial" w:hAnsi="Arial" w:cs="Arial"/>
          <w:sz w:val="22"/>
          <w:szCs w:val="22"/>
        </w:rPr>
        <w:t xml:space="preserve">Table 1, </w:t>
      </w:r>
      <w:r w:rsidR="00384687" w:rsidRPr="009E1626">
        <w:rPr>
          <w:rFonts w:ascii="Arial" w:hAnsi="Arial" w:cs="Arial"/>
          <w:sz w:val="22"/>
          <w:szCs w:val="22"/>
        </w:rPr>
        <w:t xml:space="preserve">for the period, </w:t>
      </w:r>
      <w:r w:rsidR="005E0773" w:rsidRPr="009E1626">
        <w:rPr>
          <w:rFonts w:ascii="Arial" w:hAnsi="Arial" w:cs="Arial"/>
          <w:sz w:val="22"/>
          <w:szCs w:val="22"/>
        </w:rPr>
        <w:t>c</w:t>
      </w:r>
      <w:r w:rsidRPr="009E1626">
        <w:rPr>
          <w:rFonts w:ascii="Arial" w:hAnsi="Arial" w:cs="Arial"/>
          <w:sz w:val="22"/>
          <w:szCs w:val="22"/>
        </w:rPr>
        <w:t>ompute gross-margin percentages for each of Fix-Me’s three market segments – Supermarket Chains, Drugstore Chains, and Independent Drugstores.</w:t>
      </w:r>
      <w:r w:rsidR="00D41E7C" w:rsidRPr="009E1626">
        <w:rPr>
          <w:rFonts w:ascii="Arial" w:hAnsi="Arial" w:cs="Arial"/>
          <w:sz w:val="22"/>
          <w:szCs w:val="22"/>
        </w:rPr>
        <w:t>Put your analysis in the following table:</w:t>
      </w:r>
    </w:p>
    <w:tbl>
      <w:tblPr>
        <w:tblStyle w:val="TableGrid"/>
        <w:tblW w:w="0" w:type="auto"/>
        <w:tblInd w:w="720" w:type="dxa"/>
        <w:tblLook w:val="04A0"/>
      </w:tblPr>
      <w:tblGrid>
        <w:gridCol w:w="2785"/>
        <w:gridCol w:w="1530"/>
        <w:gridCol w:w="1684"/>
        <w:gridCol w:w="1646"/>
        <w:gridCol w:w="1260"/>
      </w:tblGrid>
      <w:tr w:rsidR="0018564C" w:rsidRPr="009E1626" w:rsidTr="00827058">
        <w:tc>
          <w:tcPr>
            <w:tcW w:w="2785" w:type="dxa"/>
          </w:tcPr>
          <w:p w:rsidR="0018564C" w:rsidRPr="009E1626" w:rsidRDefault="0018564C" w:rsidP="00827058">
            <w:pPr>
              <w:pStyle w:val="ListParagraph"/>
              <w:ind w:left="0"/>
              <w:rPr>
                <w:rFonts w:ascii="Arial" w:hAnsi="Arial" w:cs="Arial"/>
                <w:sz w:val="20"/>
                <w:szCs w:val="20"/>
              </w:rPr>
            </w:pPr>
          </w:p>
        </w:tc>
        <w:tc>
          <w:tcPr>
            <w:tcW w:w="1530" w:type="dxa"/>
            <w:vAlign w:val="center"/>
          </w:tcPr>
          <w:p w:rsidR="0018564C" w:rsidRPr="009E1626" w:rsidRDefault="0018564C" w:rsidP="00827058">
            <w:pPr>
              <w:pStyle w:val="BodyText"/>
              <w:jc w:val="center"/>
              <w:rPr>
                <w:rFonts w:ascii="Arial" w:hAnsi="Arial" w:cs="Arial"/>
                <w:sz w:val="20"/>
                <w:szCs w:val="20"/>
                <w:u w:val="single"/>
              </w:rPr>
            </w:pPr>
            <w:r w:rsidRPr="009E1626">
              <w:rPr>
                <w:rFonts w:ascii="Arial" w:hAnsi="Arial" w:cs="Arial"/>
                <w:sz w:val="20"/>
                <w:szCs w:val="20"/>
                <w:u w:val="single"/>
              </w:rPr>
              <w:t>Supermarket Chains</w:t>
            </w:r>
          </w:p>
        </w:tc>
        <w:tc>
          <w:tcPr>
            <w:tcW w:w="1684" w:type="dxa"/>
            <w:vAlign w:val="center"/>
          </w:tcPr>
          <w:p w:rsidR="0018564C" w:rsidRPr="009E1626" w:rsidRDefault="0018564C" w:rsidP="00827058">
            <w:pPr>
              <w:pStyle w:val="BodyText"/>
              <w:jc w:val="center"/>
              <w:rPr>
                <w:rFonts w:ascii="Arial" w:hAnsi="Arial" w:cs="Arial"/>
                <w:sz w:val="20"/>
                <w:szCs w:val="20"/>
                <w:u w:val="single"/>
              </w:rPr>
            </w:pPr>
            <w:r w:rsidRPr="009E1626">
              <w:rPr>
                <w:rFonts w:ascii="Arial" w:hAnsi="Arial" w:cs="Arial"/>
                <w:sz w:val="20"/>
                <w:szCs w:val="20"/>
                <w:u w:val="single"/>
              </w:rPr>
              <w:t>Drugstore Chains</w:t>
            </w:r>
          </w:p>
        </w:tc>
        <w:tc>
          <w:tcPr>
            <w:tcW w:w="1646" w:type="dxa"/>
            <w:vAlign w:val="center"/>
          </w:tcPr>
          <w:p w:rsidR="0018564C" w:rsidRPr="009E1626" w:rsidRDefault="0018564C" w:rsidP="00827058">
            <w:pPr>
              <w:pStyle w:val="BodyText"/>
              <w:jc w:val="center"/>
              <w:rPr>
                <w:rFonts w:ascii="Arial" w:hAnsi="Arial" w:cs="Arial"/>
                <w:sz w:val="20"/>
                <w:szCs w:val="20"/>
                <w:u w:val="single"/>
              </w:rPr>
            </w:pPr>
            <w:r w:rsidRPr="009E1626">
              <w:rPr>
                <w:rFonts w:ascii="Arial" w:hAnsi="Arial" w:cs="Arial"/>
                <w:sz w:val="20"/>
                <w:szCs w:val="20"/>
                <w:u w:val="single"/>
              </w:rPr>
              <w:t>Independent Drugstores</w:t>
            </w:r>
          </w:p>
        </w:tc>
        <w:tc>
          <w:tcPr>
            <w:tcW w:w="1260" w:type="dxa"/>
            <w:vAlign w:val="bottom"/>
          </w:tcPr>
          <w:p w:rsidR="0018564C" w:rsidRPr="009E1626" w:rsidRDefault="0018564C" w:rsidP="00827058">
            <w:pPr>
              <w:pStyle w:val="ListParagraph"/>
              <w:ind w:left="0"/>
              <w:jc w:val="center"/>
              <w:rPr>
                <w:rFonts w:ascii="Arial" w:hAnsi="Arial" w:cs="Arial"/>
                <w:sz w:val="20"/>
                <w:szCs w:val="20"/>
                <w:u w:val="single"/>
              </w:rPr>
            </w:pPr>
            <w:r w:rsidRPr="009E1626">
              <w:rPr>
                <w:rFonts w:ascii="Arial" w:hAnsi="Arial" w:cs="Arial"/>
                <w:sz w:val="20"/>
                <w:szCs w:val="20"/>
                <w:u w:val="single"/>
              </w:rPr>
              <w:t>Total</w:t>
            </w:r>
          </w:p>
        </w:tc>
      </w:tr>
      <w:tr w:rsidR="0018564C" w:rsidRPr="009E1626" w:rsidTr="00827058">
        <w:tc>
          <w:tcPr>
            <w:tcW w:w="2785" w:type="dxa"/>
          </w:tcPr>
          <w:p w:rsidR="0018564C" w:rsidRPr="009E1626" w:rsidRDefault="0018564C" w:rsidP="00827058">
            <w:pPr>
              <w:pStyle w:val="ListParagraph"/>
              <w:ind w:left="0"/>
              <w:rPr>
                <w:rFonts w:ascii="Arial" w:hAnsi="Arial" w:cs="Arial"/>
                <w:sz w:val="20"/>
                <w:szCs w:val="20"/>
              </w:rPr>
            </w:pPr>
            <w:r w:rsidRPr="009E1626">
              <w:rPr>
                <w:rFonts w:ascii="Arial" w:hAnsi="Arial" w:cs="Arial"/>
                <w:sz w:val="20"/>
                <w:szCs w:val="20"/>
              </w:rPr>
              <w:t>Total sales</w:t>
            </w:r>
          </w:p>
        </w:tc>
        <w:tc>
          <w:tcPr>
            <w:tcW w:w="1530" w:type="dxa"/>
          </w:tcPr>
          <w:p w:rsidR="0018564C" w:rsidRPr="009E1626" w:rsidRDefault="0018564C" w:rsidP="00827058">
            <w:pPr>
              <w:pStyle w:val="ListParagraph"/>
              <w:ind w:left="0"/>
              <w:rPr>
                <w:rFonts w:ascii="Arial" w:hAnsi="Arial" w:cs="Arial"/>
                <w:sz w:val="20"/>
                <w:szCs w:val="20"/>
              </w:rPr>
            </w:pPr>
          </w:p>
        </w:tc>
        <w:tc>
          <w:tcPr>
            <w:tcW w:w="1684" w:type="dxa"/>
          </w:tcPr>
          <w:p w:rsidR="0018564C" w:rsidRPr="009E1626" w:rsidRDefault="0018564C" w:rsidP="00827058">
            <w:pPr>
              <w:pStyle w:val="ListParagraph"/>
              <w:ind w:left="0"/>
              <w:rPr>
                <w:rFonts w:ascii="Arial" w:hAnsi="Arial" w:cs="Arial"/>
                <w:sz w:val="20"/>
                <w:szCs w:val="20"/>
              </w:rPr>
            </w:pPr>
          </w:p>
        </w:tc>
        <w:tc>
          <w:tcPr>
            <w:tcW w:w="1646" w:type="dxa"/>
          </w:tcPr>
          <w:p w:rsidR="0018564C" w:rsidRPr="009E1626" w:rsidRDefault="0018564C" w:rsidP="00827058">
            <w:pPr>
              <w:pStyle w:val="ListParagraph"/>
              <w:ind w:left="0"/>
              <w:rPr>
                <w:rFonts w:ascii="Arial" w:hAnsi="Arial" w:cs="Arial"/>
                <w:sz w:val="20"/>
                <w:szCs w:val="20"/>
              </w:rPr>
            </w:pPr>
          </w:p>
        </w:tc>
        <w:tc>
          <w:tcPr>
            <w:tcW w:w="1260" w:type="dxa"/>
          </w:tcPr>
          <w:p w:rsidR="0018564C" w:rsidRPr="009E1626" w:rsidRDefault="0018564C" w:rsidP="00827058">
            <w:pPr>
              <w:pStyle w:val="ListParagraph"/>
              <w:ind w:left="0"/>
              <w:rPr>
                <w:rFonts w:ascii="Arial" w:hAnsi="Arial" w:cs="Arial"/>
                <w:sz w:val="20"/>
                <w:szCs w:val="20"/>
              </w:rPr>
            </w:pPr>
          </w:p>
        </w:tc>
      </w:tr>
      <w:tr w:rsidR="0018564C" w:rsidRPr="009E1626" w:rsidTr="00827058">
        <w:tc>
          <w:tcPr>
            <w:tcW w:w="2785" w:type="dxa"/>
          </w:tcPr>
          <w:p w:rsidR="0018564C" w:rsidRPr="009E1626" w:rsidRDefault="0018564C" w:rsidP="00827058">
            <w:pPr>
              <w:pStyle w:val="ListParagraph"/>
              <w:ind w:left="0"/>
              <w:rPr>
                <w:rFonts w:ascii="Arial" w:hAnsi="Arial" w:cs="Arial"/>
                <w:sz w:val="20"/>
                <w:szCs w:val="20"/>
              </w:rPr>
            </w:pPr>
            <w:r w:rsidRPr="009E1626">
              <w:rPr>
                <w:rFonts w:ascii="Arial" w:hAnsi="Arial" w:cs="Arial"/>
                <w:sz w:val="20"/>
                <w:szCs w:val="20"/>
              </w:rPr>
              <w:t>Total Cost of goods sold</w:t>
            </w:r>
          </w:p>
        </w:tc>
        <w:tc>
          <w:tcPr>
            <w:tcW w:w="1530" w:type="dxa"/>
          </w:tcPr>
          <w:p w:rsidR="0018564C" w:rsidRPr="009E1626" w:rsidRDefault="0018564C" w:rsidP="00827058">
            <w:pPr>
              <w:pStyle w:val="ListParagraph"/>
              <w:ind w:left="0"/>
              <w:rPr>
                <w:rFonts w:ascii="Arial" w:hAnsi="Arial" w:cs="Arial"/>
                <w:sz w:val="20"/>
                <w:szCs w:val="20"/>
              </w:rPr>
            </w:pPr>
          </w:p>
        </w:tc>
        <w:tc>
          <w:tcPr>
            <w:tcW w:w="1684" w:type="dxa"/>
          </w:tcPr>
          <w:p w:rsidR="0018564C" w:rsidRPr="009E1626" w:rsidRDefault="0018564C" w:rsidP="00827058">
            <w:pPr>
              <w:pStyle w:val="ListParagraph"/>
              <w:ind w:left="0"/>
              <w:rPr>
                <w:rFonts w:ascii="Arial" w:hAnsi="Arial" w:cs="Arial"/>
                <w:sz w:val="20"/>
                <w:szCs w:val="20"/>
              </w:rPr>
            </w:pPr>
          </w:p>
        </w:tc>
        <w:tc>
          <w:tcPr>
            <w:tcW w:w="1646" w:type="dxa"/>
          </w:tcPr>
          <w:p w:rsidR="0018564C" w:rsidRPr="009E1626" w:rsidRDefault="0018564C" w:rsidP="00827058">
            <w:pPr>
              <w:pStyle w:val="ListParagraph"/>
              <w:ind w:left="0"/>
              <w:rPr>
                <w:rFonts w:ascii="Arial" w:hAnsi="Arial" w:cs="Arial"/>
                <w:sz w:val="20"/>
                <w:szCs w:val="20"/>
              </w:rPr>
            </w:pPr>
          </w:p>
        </w:tc>
        <w:tc>
          <w:tcPr>
            <w:tcW w:w="1260" w:type="dxa"/>
          </w:tcPr>
          <w:p w:rsidR="0018564C" w:rsidRPr="009E1626" w:rsidRDefault="0018564C" w:rsidP="00827058">
            <w:pPr>
              <w:pStyle w:val="ListParagraph"/>
              <w:ind w:left="0"/>
              <w:rPr>
                <w:rFonts w:ascii="Arial" w:hAnsi="Arial" w:cs="Arial"/>
                <w:sz w:val="20"/>
                <w:szCs w:val="20"/>
              </w:rPr>
            </w:pPr>
          </w:p>
        </w:tc>
      </w:tr>
      <w:tr w:rsidR="0018564C" w:rsidRPr="009E1626" w:rsidTr="00827058">
        <w:tc>
          <w:tcPr>
            <w:tcW w:w="2785" w:type="dxa"/>
          </w:tcPr>
          <w:p w:rsidR="0018564C" w:rsidRPr="009E1626" w:rsidRDefault="0018564C" w:rsidP="00827058">
            <w:pPr>
              <w:pStyle w:val="ListParagraph"/>
              <w:ind w:left="0"/>
              <w:rPr>
                <w:rFonts w:ascii="Arial" w:hAnsi="Arial" w:cs="Arial"/>
                <w:sz w:val="20"/>
                <w:szCs w:val="20"/>
              </w:rPr>
            </w:pPr>
            <w:r w:rsidRPr="009E1626">
              <w:rPr>
                <w:rFonts w:ascii="Arial" w:hAnsi="Arial" w:cs="Arial"/>
                <w:sz w:val="20"/>
                <w:szCs w:val="20"/>
              </w:rPr>
              <w:t>Gross margin</w:t>
            </w:r>
          </w:p>
        </w:tc>
        <w:tc>
          <w:tcPr>
            <w:tcW w:w="1530" w:type="dxa"/>
          </w:tcPr>
          <w:p w:rsidR="0018564C" w:rsidRPr="009E1626" w:rsidRDefault="0018564C" w:rsidP="00827058">
            <w:pPr>
              <w:pStyle w:val="ListParagraph"/>
              <w:ind w:left="0"/>
              <w:rPr>
                <w:rFonts w:ascii="Arial" w:hAnsi="Arial" w:cs="Arial"/>
                <w:sz w:val="20"/>
                <w:szCs w:val="20"/>
              </w:rPr>
            </w:pPr>
          </w:p>
        </w:tc>
        <w:tc>
          <w:tcPr>
            <w:tcW w:w="1684" w:type="dxa"/>
          </w:tcPr>
          <w:p w:rsidR="0018564C" w:rsidRPr="009E1626" w:rsidRDefault="0018564C" w:rsidP="00827058">
            <w:pPr>
              <w:pStyle w:val="ListParagraph"/>
              <w:ind w:left="0"/>
              <w:rPr>
                <w:rFonts w:ascii="Arial" w:hAnsi="Arial" w:cs="Arial"/>
                <w:sz w:val="20"/>
                <w:szCs w:val="20"/>
              </w:rPr>
            </w:pPr>
          </w:p>
        </w:tc>
        <w:tc>
          <w:tcPr>
            <w:tcW w:w="1646" w:type="dxa"/>
          </w:tcPr>
          <w:p w:rsidR="0018564C" w:rsidRPr="009E1626" w:rsidRDefault="0018564C" w:rsidP="00827058">
            <w:pPr>
              <w:pStyle w:val="ListParagraph"/>
              <w:ind w:left="0"/>
              <w:rPr>
                <w:rFonts w:ascii="Arial" w:hAnsi="Arial" w:cs="Arial"/>
                <w:sz w:val="20"/>
                <w:szCs w:val="20"/>
              </w:rPr>
            </w:pPr>
          </w:p>
        </w:tc>
        <w:tc>
          <w:tcPr>
            <w:tcW w:w="1260" w:type="dxa"/>
          </w:tcPr>
          <w:p w:rsidR="0018564C" w:rsidRPr="009E1626" w:rsidRDefault="0018564C" w:rsidP="00827058">
            <w:pPr>
              <w:pStyle w:val="ListParagraph"/>
              <w:ind w:left="0"/>
              <w:rPr>
                <w:rFonts w:ascii="Arial" w:hAnsi="Arial" w:cs="Arial"/>
                <w:sz w:val="20"/>
                <w:szCs w:val="20"/>
              </w:rPr>
            </w:pPr>
          </w:p>
        </w:tc>
      </w:tr>
      <w:tr w:rsidR="00D41E7C" w:rsidRPr="009E1626" w:rsidTr="00827058">
        <w:tc>
          <w:tcPr>
            <w:tcW w:w="2785" w:type="dxa"/>
          </w:tcPr>
          <w:p w:rsidR="00D41E7C" w:rsidRPr="009E1626" w:rsidRDefault="00D41E7C" w:rsidP="00827058">
            <w:pPr>
              <w:pStyle w:val="ListParagraph"/>
              <w:ind w:left="0"/>
              <w:rPr>
                <w:rFonts w:ascii="Arial" w:hAnsi="Arial" w:cs="Arial"/>
                <w:sz w:val="20"/>
                <w:szCs w:val="20"/>
              </w:rPr>
            </w:pPr>
            <w:r w:rsidRPr="009E1626">
              <w:rPr>
                <w:rFonts w:ascii="Arial" w:hAnsi="Arial" w:cs="Arial"/>
                <w:sz w:val="20"/>
                <w:szCs w:val="20"/>
              </w:rPr>
              <w:t>Gross margin %</w:t>
            </w:r>
          </w:p>
        </w:tc>
        <w:tc>
          <w:tcPr>
            <w:tcW w:w="1530" w:type="dxa"/>
          </w:tcPr>
          <w:p w:rsidR="00D41E7C" w:rsidRPr="009E1626" w:rsidRDefault="00D41E7C" w:rsidP="00827058">
            <w:pPr>
              <w:pStyle w:val="ListParagraph"/>
              <w:ind w:left="0"/>
              <w:rPr>
                <w:rFonts w:ascii="Arial" w:hAnsi="Arial" w:cs="Arial"/>
                <w:sz w:val="20"/>
                <w:szCs w:val="20"/>
              </w:rPr>
            </w:pPr>
          </w:p>
        </w:tc>
        <w:tc>
          <w:tcPr>
            <w:tcW w:w="1684" w:type="dxa"/>
          </w:tcPr>
          <w:p w:rsidR="00D41E7C" w:rsidRPr="009E1626" w:rsidRDefault="00D41E7C" w:rsidP="00827058">
            <w:pPr>
              <w:pStyle w:val="ListParagraph"/>
              <w:ind w:left="0"/>
              <w:rPr>
                <w:rFonts w:ascii="Arial" w:hAnsi="Arial" w:cs="Arial"/>
                <w:sz w:val="20"/>
                <w:szCs w:val="20"/>
              </w:rPr>
            </w:pPr>
          </w:p>
        </w:tc>
        <w:tc>
          <w:tcPr>
            <w:tcW w:w="1646" w:type="dxa"/>
          </w:tcPr>
          <w:p w:rsidR="00D41E7C" w:rsidRPr="009E1626" w:rsidRDefault="00D41E7C" w:rsidP="00827058">
            <w:pPr>
              <w:pStyle w:val="ListParagraph"/>
              <w:ind w:left="0"/>
              <w:rPr>
                <w:rFonts w:ascii="Arial" w:hAnsi="Arial" w:cs="Arial"/>
                <w:sz w:val="20"/>
                <w:szCs w:val="20"/>
              </w:rPr>
            </w:pPr>
          </w:p>
        </w:tc>
        <w:tc>
          <w:tcPr>
            <w:tcW w:w="1260" w:type="dxa"/>
          </w:tcPr>
          <w:p w:rsidR="00D41E7C" w:rsidRPr="009E1626" w:rsidRDefault="00D41E7C" w:rsidP="00827058">
            <w:pPr>
              <w:pStyle w:val="ListParagraph"/>
              <w:ind w:left="0"/>
              <w:rPr>
                <w:rFonts w:ascii="Arial" w:hAnsi="Arial" w:cs="Arial"/>
                <w:sz w:val="20"/>
                <w:szCs w:val="20"/>
              </w:rPr>
            </w:pPr>
          </w:p>
        </w:tc>
      </w:tr>
    </w:tbl>
    <w:p w:rsidR="0018564C" w:rsidRPr="009E1626" w:rsidRDefault="0018564C" w:rsidP="0018564C">
      <w:pPr>
        <w:ind w:left="720"/>
        <w:rPr>
          <w:rFonts w:ascii="Arial" w:hAnsi="Arial" w:cs="Arial"/>
          <w:sz w:val="22"/>
          <w:szCs w:val="22"/>
        </w:rPr>
      </w:pPr>
    </w:p>
    <w:p w:rsidR="008B5C72" w:rsidRPr="009E1626" w:rsidRDefault="008B5C72" w:rsidP="008B5C72">
      <w:pPr>
        <w:pStyle w:val="ListParagraph"/>
        <w:numPr>
          <w:ilvl w:val="0"/>
          <w:numId w:val="38"/>
        </w:numPr>
        <w:rPr>
          <w:rFonts w:ascii="Arial" w:hAnsi="Arial" w:cs="Arial"/>
          <w:sz w:val="22"/>
          <w:szCs w:val="22"/>
        </w:rPr>
      </w:pPr>
      <w:r w:rsidRPr="009E1626">
        <w:rPr>
          <w:rFonts w:ascii="Arial" w:hAnsi="Arial" w:cs="Arial"/>
          <w:sz w:val="22"/>
          <w:szCs w:val="22"/>
        </w:rPr>
        <w:t xml:space="preserve">Using the activity-based </w:t>
      </w:r>
      <w:r w:rsidR="005E0773" w:rsidRPr="009E1626">
        <w:rPr>
          <w:rFonts w:ascii="Arial" w:hAnsi="Arial" w:cs="Arial"/>
          <w:sz w:val="22"/>
          <w:szCs w:val="22"/>
        </w:rPr>
        <w:t>costing information from Table</w:t>
      </w:r>
      <w:r w:rsidR="00852191" w:rsidRPr="009E1626">
        <w:rPr>
          <w:rFonts w:ascii="Arial" w:hAnsi="Arial" w:cs="Arial"/>
          <w:sz w:val="22"/>
          <w:szCs w:val="22"/>
        </w:rPr>
        <w:t>s 2 and</w:t>
      </w:r>
      <w:r w:rsidR="005E0773" w:rsidRPr="009E1626">
        <w:rPr>
          <w:rFonts w:ascii="Arial" w:hAnsi="Arial" w:cs="Arial"/>
          <w:sz w:val="22"/>
          <w:szCs w:val="22"/>
        </w:rPr>
        <w:t xml:space="preserve"> 3, determine the activity-based costing allocation rates for each of the five Activity Areas.</w:t>
      </w:r>
    </w:p>
    <w:p w:rsidR="00D41E7C" w:rsidRPr="009E1626" w:rsidRDefault="00D41E7C" w:rsidP="008B5C72">
      <w:pPr>
        <w:pStyle w:val="ListParagraph"/>
        <w:numPr>
          <w:ilvl w:val="0"/>
          <w:numId w:val="38"/>
        </w:numPr>
        <w:rPr>
          <w:rFonts w:ascii="Arial" w:hAnsi="Arial" w:cs="Arial"/>
          <w:sz w:val="22"/>
          <w:szCs w:val="22"/>
        </w:rPr>
      </w:pPr>
      <w:r w:rsidRPr="009E1626">
        <w:rPr>
          <w:rFonts w:ascii="Arial" w:hAnsi="Arial" w:cs="Arial"/>
          <w:sz w:val="22"/>
          <w:szCs w:val="22"/>
        </w:rPr>
        <w:t>Using an activity-based costing approach, a</w:t>
      </w:r>
      <w:r w:rsidR="00B8069F" w:rsidRPr="009E1626">
        <w:rPr>
          <w:rFonts w:ascii="Arial" w:hAnsi="Arial" w:cs="Arial"/>
          <w:sz w:val="22"/>
          <w:szCs w:val="22"/>
        </w:rPr>
        <w:t>llocate the other operating costs to the market segments</w:t>
      </w:r>
      <w:r w:rsidRPr="009E1626">
        <w:rPr>
          <w:rFonts w:ascii="Arial" w:hAnsi="Arial" w:cs="Arial"/>
          <w:sz w:val="22"/>
          <w:szCs w:val="22"/>
        </w:rPr>
        <w:t>.</w:t>
      </w:r>
    </w:p>
    <w:p w:rsidR="005E0773" w:rsidRPr="009E1626" w:rsidRDefault="00384687" w:rsidP="008B5C72">
      <w:pPr>
        <w:pStyle w:val="ListParagraph"/>
        <w:numPr>
          <w:ilvl w:val="0"/>
          <w:numId w:val="38"/>
        </w:numPr>
        <w:rPr>
          <w:rFonts w:ascii="Arial" w:hAnsi="Arial" w:cs="Arial"/>
          <w:sz w:val="22"/>
          <w:szCs w:val="22"/>
        </w:rPr>
      </w:pPr>
      <w:r w:rsidRPr="009E1626">
        <w:rPr>
          <w:rFonts w:ascii="Arial" w:hAnsi="Arial" w:cs="Arial"/>
          <w:sz w:val="22"/>
          <w:szCs w:val="22"/>
        </w:rPr>
        <w:t>For the period, determine</w:t>
      </w:r>
      <w:r w:rsidR="00B8069F" w:rsidRPr="009E1626">
        <w:rPr>
          <w:rFonts w:ascii="Arial" w:hAnsi="Arial" w:cs="Arial"/>
          <w:sz w:val="22"/>
          <w:szCs w:val="22"/>
        </w:rPr>
        <w:t xml:space="preserve"> the operating income and operating margin for each market segment, (Operating margin is computed as follows: </w:t>
      </w:r>
      <w:r w:rsidR="0018564C" w:rsidRPr="009E1626">
        <w:rPr>
          <w:rFonts w:ascii="Arial" w:hAnsi="Arial" w:cs="Arial"/>
          <w:sz w:val="22"/>
          <w:szCs w:val="22"/>
        </w:rPr>
        <w:t>[</w:t>
      </w:r>
      <w:r w:rsidR="00F4063D" w:rsidRPr="009E1626">
        <w:rPr>
          <w:rFonts w:ascii="Arial" w:hAnsi="Arial" w:cs="Arial"/>
          <w:sz w:val="22"/>
          <w:szCs w:val="22"/>
        </w:rPr>
        <w:t>(</w:t>
      </w:r>
      <w:r w:rsidR="00B8069F" w:rsidRPr="009E1626">
        <w:rPr>
          <w:rFonts w:ascii="Arial" w:hAnsi="Arial" w:cs="Arial"/>
          <w:sz w:val="22"/>
          <w:szCs w:val="22"/>
        </w:rPr>
        <w:t>O</w:t>
      </w:r>
      <w:r w:rsidR="00F4063D" w:rsidRPr="009E1626">
        <w:rPr>
          <w:rFonts w:ascii="Arial" w:hAnsi="Arial" w:cs="Arial"/>
          <w:sz w:val="22"/>
          <w:szCs w:val="22"/>
        </w:rPr>
        <w:t>perating income/</w:t>
      </w:r>
      <w:r w:rsidR="00B8069F" w:rsidRPr="009E1626">
        <w:rPr>
          <w:rFonts w:ascii="Arial" w:hAnsi="Arial" w:cs="Arial"/>
          <w:sz w:val="22"/>
          <w:szCs w:val="22"/>
        </w:rPr>
        <w:t>S</w:t>
      </w:r>
      <w:r w:rsidR="00F4063D" w:rsidRPr="009E1626">
        <w:rPr>
          <w:rFonts w:ascii="Arial" w:hAnsi="Arial" w:cs="Arial"/>
          <w:sz w:val="22"/>
          <w:szCs w:val="22"/>
        </w:rPr>
        <w:t>ales)</w:t>
      </w:r>
      <w:r w:rsidR="00D41E7C" w:rsidRPr="009E1626">
        <w:rPr>
          <w:rFonts w:ascii="Arial" w:hAnsi="Arial" w:cs="Arial"/>
          <w:sz w:val="22"/>
          <w:szCs w:val="22"/>
        </w:rPr>
        <w:t xml:space="preserve"> x 100]</w:t>
      </w:r>
      <w:r w:rsidRPr="009E1626">
        <w:rPr>
          <w:rFonts w:ascii="Arial" w:hAnsi="Arial" w:cs="Arial"/>
          <w:sz w:val="22"/>
          <w:szCs w:val="22"/>
        </w:rPr>
        <w:t>)</w:t>
      </w:r>
      <w:r w:rsidR="005E0773" w:rsidRPr="009E1626">
        <w:rPr>
          <w:rFonts w:ascii="Arial" w:hAnsi="Arial" w:cs="Arial"/>
          <w:sz w:val="22"/>
          <w:szCs w:val="22"/>
        </w:rPr>
        <w:t>.</w:t>
      </w:r>
      <w:r w:rsidR="00F4063D" w:rsidRPr="009E1626">
        <w:rPr>
          <w:rFonts w:ascii="Arial" w:hAnsi="Arial" w:cs="Arial"/>
          <w:sz w:val="22"/>
          <w:szCs w:val="22"/>
        </w:rPr>
        <w:t xml:space="preserve"> For this analysis, use the following table:</w:t>
      </w:r>
    </w:p>
    <w:tbl>
      <w:tblPr>
        <w:tblStyle w:val="TableGrid"/>
        <w:tblW w:w="0" w:type="auto"/>
        <w:tblInd w:w="720" w:type="dxa"/>
        <w:tblLook w:val="04A0"/>
      </w:tblPr>
      <w:tblGrid>
        <w:gridCol w:w="2785"/>
        <w:gridCol w:w="1530"/>
        <w:gridCol w:w="1684"/>
        <w:gridCol w:w="1646"/>
        <w:gridCol w:w="1260"/>
      </w:tblGrid>
      <w:tr w:rsidR="0018564C" w:rsidRPr="009E1626" w:rsidTr="0018564C">
        <w:tc>
          <w:tcPr>
            <w:tcW w:w="2785" w:type="dxa"/>
          </w:tcPr>
          <w:p w:rsidR="0018564C" w:rsidRPr="009E1626" w:rsidRDefault="0018564C" w:rsidP="0018564C">
            <w:pPr>
              <w:pStyle w:val="ListParagraph"/>
              <w:ind w:left="0"/>
              <w:rPr>
                <w:rFonts w:ascii="Arial" w:hAnsi="Arial" w:cs="Arial"/>
                <w:sz w:val="20"/>
                <w:szCs w:val="20"/>
              </w:rPr>
            </w:pPr>
          </w:p>
        </w:tc>
        <w:tc>
          <w:tcPr>
            <w:tcW w:w="1530" w:type="dxa"/>
            <w:vAlign w:val="center"/>
          </w:tcPr>
          <w:p w:rsidR="0018564C" w:rsidRPr="009E1626" w:rsidRDefault="0018564C" w:rsidP="0018564C">
            <w:pPr>
              <w:pStyle w:val="BodyText"/>
              <w:jc w:val="center"/>
              <w:rPr>
                <w:rFonts w:ascii="Arial" w:hAnsi="Arial" w:cs="Arial"/>
                <w:sz w:val="20"/>
                <w:szCs w:val="20"/>
                <w:u w:val="single"/>
              </w:rPr>
            </w:pPr>
            <w:r w:rsidRPr="009E1626">
              <w:rPr>
                <w:rFonts w:ascii="Arial" w:hAnsi="Arial" w:cs="Arial"/>
                <w:sz w:val="20"/>
                <w:szCs w:val="20"/>
                <w:u w:val="single"/>
              </w:rPr>
              <w:t>Supermarket Chains</w:t>
            </w:r>
          </w:p>
        </w:tc>
        <w:tc>
          <w:tcPr>
            <w:tcW w:w="1684" w:type="dxa"/>
            <w:vAlign w:val="center"/>
          </w:tcPr>
          <w:p w:rsidR="0018564C" w:rsidRPr="009E1626" w:rsidRDefault="0018564C" w:rsidP="0018564C">
            <w:pPr>
              <w:pStyle w:val="BodyText"/>
              <w:jc w:val="center"/>
              <w:rPr>
                <w:rFonts w:ascii="Arial" w:hAnsi="Arial" w:cs="Arial"/>
                <w:sz w:val="20"/>
                <w:szCs w:val="20"/>
                <w:u w:val="single"/>
              </w:rPr>
            </w:pPr>
            <w:r w:rsidRPr="009E1626">
              <w:rPr>
                <w:rFonts w:ascii="Arial" w:hAnsi="Arial" w:cs="Arial"/>
                <w:sz w:val="20"/>
                <w:szCs w:val="20"/>
                <w:u w:val="single"/>
              </w:rPr>
              <w:t>Drugstore Chains</w:t>
            </w:r>
          </w:p>
        </w:tc>
        <w:tc>
          <w:tcPr>
            <w:tcW w:w="1646" w:type="dxa"/>
            <w:vAlign w:val="center"/>
          </w:tcPr>
          <w:p w:rsidR="0018564C" w:rsidRPr="009E1626" w:rsidRDefault="0018564C" w:rsidP="0018564C">
            <w:pPr>
              <w:pStyle w:val="BodyText"/>
              <w:jc w:val="center"/>
              <w:rPr>
                <w:rFonts w:ascii="Arial" w:hAnsi="Arial" w:cs="Arial"/>
                <w:sz w:val="20"/>
                <w:szCs w:val="20"/>
                <w:u w:val="single"/>
              </w:rPr>
            </w:pPr>
            <w:r w:rsidRPr="009E1626">
              <w:rPr>
                <w:rFonts w:ascii="Arial" w:hAnsi="Arial" w:cs="Arial"/>
                <w:sz w:val="20"/>
                <w:szCs w:val="20"/>
                <w:u w:val="single"/>
              </w:rPr>
              <w:t>Independent Drugstores</w:t>
            </w:r>
          </w:p>
        </w:tc>
        <w:tc>
          <w:tcPr>
            <w:tcW w:w="1260" w:type="dxa"/>
            <w:vAlign w:val="bottom"/>
          </w:tcPr>
          <w:p w:rsidR="0018564C" w:rsidRPr="009E1626" w:rsidRDefault="0018564C" w:rsidP="0018564C">
            <w:pPr>
              <w:pStyle w:val="ListParagraph"/>
              <w:ind w:left="0"/>
              <w:jc w:val="center"/>
              <w:rPr>
                <w:rFonts w:ascii="Arial" w:hAnsi="Arial" w:cs="Arial"/>
                <w:sz w:val="20"/>
                <w:szCs w:val="20"/>
                <w:u w:val="single"/>
              </w:rPr>
            </w:pPr>
            <w:r w:rsidRPr="009E1626">
              <w:rPr>
                <w:rFonts w:ascii="Arial" w:hAnsi="Arial" w:cs="Arial"/>
                <w:sz w:val="20"/>
                <w:szCs w:val="20"/>
                <w:u w:val="single"/>
              </w:rPr>
              <w:t>Total</w:t>
            </w:r>
          </w:p>
        </w:tc>
      </w:tr>
      <w:tr w:rsidR="0018564C" w:rsidRPr="009E1626" w:rsidTr="0018564C">
        <w:tc>
          <w:tcPr>
            <w:tcW w:w="2785" w:type="dxa"/>
          </w:tcPr>
          <w:p w:rsidR="0018564C" w:rsidRPr="009E1626" w:rsidRDefault="0018564C" w:rsidP="0018564C">
            <w:pPr>
              <w:pStyle w:val="ListParagraph"/>
              <w:ind w:left="0"/>
              <w:rPr>
                <w:rFonts w:ascii="Arial" w:hAnsi="Arial" w:cs="Arial"/>
                <w:sz w:val="20"/>
                <w:szCs w:val="20"/>
              </w:rPr>
            </w:pPr>
            <w:r w:rsidRPr="009E1626">
              <w:rPr>
                <w:rFonts w:ascii="Arial" w:hAnsi="Arial" w:cs="Arial"/>
                <w:sz w:val="20"/>
                <w:szCs w:val="20"/>
              </w:rPr>
              <w:t>Total sales</w:t>
            </w:r>
          </w:p>
        </w:tc>
        <w:tc>
          <w:tcPr>
            <w:tcW w:w="1530" w:type="dxa"/>
          </w:tcPr>
          <w:p w:rsidR="0018564C" w:rsidRPr="009E1626" w:rsidRDefault="0018564C" w:rsidP="0018564C">
            <w:pPr>
              <w:pStyle w:val="ListParagraph"/>
              <w:ind w:left="0"/>
              <w:rPr>
                <w:rFonts w:ascii="Arial" w:hAnsi="Arial" w:cs="Arial"/>
                <w:sz w:val="20"/>
                <w:szCs w:val="20"/>
              </w:rPr>
            </w:pPr>
          </w:p>
        </w:tc>
        <w:tc>
          <w:tcPr>
            <w:tcW w:w="1684" w:type="dxa"/>
          </w:tcPr>
          <w:p w:rsidR="0018564C" w:rsidRPr="009E1626" w:rsidRDefault="0018564C" w:rsidP="0018564C">
            <w:pPr>
              <w:pStyle w:val="ListParagraph"/>
              <w:ind w:left="0"/>
              <w:rPr>
                <w:rFonts w:ascii="Arial" w:hAnsi="Arial" w:cs="Arial"/>
                <w:sz w:val="20"/>
                <w:szCs w:val="20"/>
              </w:rPr>
            </w:pPr>
          </w:p>
        </w:tc>
        <w:tc>
          <w:tcPr>
            <w:tcW w:w="1646" w:type="dxa"/>
          </w:tcPr>
          <w:p w:rsidR="0018564C" w:rsidRPr="009E1626" w:rsidRDefault="0018564C" w:rsidP="0018564C">
            <w:pPr>
              <w:pStyle w:val="ListParagraph"/>
              <w:ind w:left="0"/>
              <w:rPr>
                <w:rFonts w:ascii="Arial" w:hAnsi="Arial" w:cs="Arial"/>
                <w:sz w:val="20"/>
                <w:szCs w:val="20"/>
              </w:rPr>
            </w:pPr>
          </w:p>
        </w:tc>
        <w:tc>
          <w:tcPr>
            <w:tcW w:w="1260" w:type="dxa"/>
          </w:tcPr>
          <w:p w:rsidR="0018564C" w:rsidRPr="009E1626" w:rsidRDefault="0018564C" w:rsidP="0018564C">
            <w:pPr>
              <w:pStyle w:val="ListParagraph"/>
              <w:ind w:left="0"/>
              <w:rPr>
                <w:rFonts w:ascii="Arial" w:hAnsi="Arial" w:cs="Arial"/>
                <w:sz w:val="20"/>
                <w:szCs w:val="20"/>
              </w:rPr>
            </w:pPr>
          </w:p>
        </w:tc>
      </w:tr>
      <w:tr w:rsidR="0018564C" w:rsidRPr="009E1626" w:rsidTr="0018564C">
        <w:tc>
          <w:tcPr>
            <w:tcW w:w="2785" w:type="dxa"/>
          </w:tcPr>
          <w:p w:rsidR="0018564C" w:rsidRPr="009E1626" w:rsidRDefault="0018564C" w:rsidP="0018564C">
            <w:pPr>
              <w:pStyle w:val="ListParagraph"/>
              <w:ind w:left="0"/>
              <w:rPr>
                <w:rFonts w:ascii="Arial" w:hAnsi="Arial" w:cs="Arial"/>
                <w:sz w:val="20"/>
                <w:szCs w:val="20"/>
              </w:rPr>
            </w:pPr>
            <w:r w:rsidRPr="009E1626">
              <w:rPr>
                <w:rFonts w:ascii="Arial" w:hAnsi="Arial" w:cs="Arial"/>
                <w:sz w:val="20"/>
                <w:szCs w:val="20"/>
              </w:rPr>
              <w:t>Total cost of goods sold</w:t>
            </w:r>
          </w:p>
        </w:tc>
        <w:tc>
          <w:tcPr>
            <w:tcW w:w="1530" w:type="dxa"/>
          </w:tcPr>
          <w:p w:rsidR="0018564C" w:rsidRPr="009E1626" w:rsidRDefault="0018564C" w:rsidP="0018564C">
            <w:pPr>
              <w:pStyle w:val="ListParagraph"/>
              <w:ind w:left="0"/>
              <w:rPr>
                <w:rFonts w:ascii="Arial" w:hAnsi="Arial" w:cs="Arial"/>
                <w:sz w:val="20"/>
                <w:szCs w:val="20"/>
              </w:rPr>
            </w:pPr>
          </w:p>
        </w:tc>
        <w:tc>
          <w:tcPr>
            <w:tcW w:w="1684" w:type="dxa"/>
          </w:tcPr>
          <w:p w:rsidR="0018564C" w:rsidRPr="009E1626" w:rsidRDefault="0018564C" w:rsidP="0018564C">
            <w:pPr>
              <w:pStyle w:val="ListParagraph"/>
              <w:ind w:left="0"/>
              <w:rPr>
                <w:rFonts w:ascii="Arial" w:hAnsi="Arial" w:cs="Arial"/>
                <w:sz w:val="20"/>
                <w:szCs w:val="20"/>
              </w:rPr>
            </w:pPr>
          </w:p>
        </w:tc>
        <w:tc>
          <w:tcPr>
            <w:tcW w:w="1646" w:type="dxa"/>
          </w:tcPr>
          <w:p w:rsidR="0018564C" w:rsidRPr="009E1626" w:rsidRDefault="0018564C" w:rsidP="0018564C">
            <w:pPr>
              <w:pStyle w:val="ListParagraph"/>
              <w:ind w:left="0"/>
              <w:rPr>
                <w:rFonts w:ascii="Arial" w:hAnsi="Arial" w:cs="Arial"/>
                <w:sz w:val="20"/>
                <w:szCs w:val="20"/>
              </w:rPr>
            </w:pPr>
          </w:p>
        </w:tc>
        <w:tc>
          <w:tcPr>
            <w:tcW w:w="1260" w:type="dxa"/>
          </w:tcPr>
          <w:p w:rsidR="0018564C" w:rsidRPr="009E1626" w:rsidRDefault="0018564C" w:rsidP="0018564C">
            <w:pPr>
              <w:pStyle w:val="ListParagraph"/>
              <w:ind w:left="0"/>
              <w:rPr>
                <w:rFonts w:ascii="Arial" w:hAnsi="Arial" w:cs="Arial"/>
                <w:sz w:val="20"/>
                <w:szCs w:val="20"/>
              </w:rPr>
            </w:pPr>
          </w:p>
        </w:tc>
      </w:tr>
      <w:tr w:rsidR="0018564C" w:rsidRPr="009E1626" w:rsidTr="0018564C">
        <w:tc>
          <w:tcPr>
            <w:tcW w:w="2785" w:type="dxa"/>
          </w:tcPr>
          <w:p w:rsidR="0018564C" w:rsidRPr="009E1626" w:rsidRDefault="0018564C" w:rsidP="0018564C">
            <w:pPr>
              <w:pStyle w:val="ListParagraph"/>
              <w:ind w:left="0"/>
              <w:rPr>
                <w:rFonts w:ascii="Arial" w:hAnsi="Arial" w:cs="Arial"/>
                <w:sz w:val="20"/>
                <w:szCs w:val="20"/>
              </w:rPr>
            </w:pPr>
            <w:r w:rsidRPr="009E1626">
              <w:rPr>
                <w:rFonts w:ascii="Arial" w:hAnsi="Arial" w:cs="Arial"/>
                <w:sz w:val="20"/>
                <w:szCs w:val="20"/>
              </w:rPr>
              <w:t>Total Operating costs</w:t>
            </w:r>
          </w:p>
        </w:tc>
        <w:tc>
          <w:tcPr>
            <w:tcW w:w="1530" w:type="dxa"/>
          </w:tcPr>
          <w:p w:rsidR="0018564C" w:rsidRPr="009E1626" w:rsidRDefault="0018564C" w:rsidP="0018564C">
            <w:pPr>
              <w:pStyle w:val="ListParagraph"/>
              <w:ind w:left="0"/>
              <w:rPr>
                <w:rFonts w:ascii="Arial" w:hAnsi="Arial" w:cs="Arial"/>
                <w:sz w:val="20"/>
                <w:szCs w:val="20"/>
              </w:rPr>
            </w:pPr>
          </w:p>
        </w:tc>
        <w:tc>
          <w:tcPr>
            <w:tcW w:w="1684" w:type="dxa"/>
          </w:tcPr>
          <w:p w:rsidR="0018564C" w:rsidRPr="009E1626" w:rsidRDefault="0018564C" w:rsidP="0018564C">
            <w:pPr>
              <w:pStyle w:val="ListParagraph"/>
              <w:ind w:left="0"/>
              <w:rPr>
                <w:rFonts w:ascii="Arial" w:hAnsi="Arial" w:cs="Arial"/>
                <w:sz w:val="20"/>
                <w:szCs w:val="20"/>
              </w:rPr>
            </w:pPr>
          </w:p>
        </w:tc>
        <w:tc>
          <w:tcPr>
            <w:tcW w:w="1646" w:type="dxa"/>
          </w:tcPr>
          <w:p w:rsidR="0018564C" w:rsidRPr="009E1626" w:rsidRDefault="0018564C" w:rsidP="0018564C">
            <w:pPr>
              <w:pStyle w:val="ListParagraph"/>
              <w:ind w:left="0"/>
              <w:rPr>
                <w:rFonts w:ascii="Arial" w:hAnsi="Arial" w:cs="Arial"/>
                <w:sz w:val="20"/>
                <w:szCs w:val="20"/>
              </w:rPr>
            </w:pPr>
          </w:p>
        </w:tc>
        <w:tc>
          <w:tcPr>
            <w:tcW w:w="1260" w:type="dxa"/>
          </w:tcPr>
          <w:p w:rsidR="0018564C" w:rsidRPr="009E1626" w:rsidRDefault="0018564C" w:rsidP="0018564C">
            <w:pPr>
              <w:pStyle w:val="ListParagraph"/>
              <w:ind w:left="0"/>
              <w:rPr>
                <w:rFonts w:ascii="Arial" w:hAnsi="Arial" w:cs="Arial"/>
                <w:sz w:val="20"/>
                <w:szCs w:val="20"/>
              </w:rPr>
            </w:pPr>
          </w:p>
        </w:tc>
      </w:tr>
      <w:tr w:rsidR="0018564C" w:rsidRPr="009E1626" w:rsidTr="0018564C">
        <w:tc>
          <w:tcPr>
            <w:tcW w:w="2785" w:type="dxa"/>
          </w:tcPr>
          <w:p w:rsidR="0018564C" w:rsidRPr="009E1626" w:rsidRDefault="0018564C" w:rsidP="0018564C">
            <w:pPr>
              <w:pStyle w:val="ListParagraph"/>
              <w:ind w:left="0"/>
              <w:rPr>
                <w:rFonts w:ascii="Arial" w:hAnsi="Arial" w:cs="Arial"/>
                <w:sz w:val="20"/>
                <w:szCs w:val="20"/>
              </w:rPr>
            </w:pPr>
            <w:r w:rsidRPr="009E1626">
              <w:rPr>
                <w:rFonts w:ascii="Arial" w:hAnsi="Arial" w:cs="Arial"/>
                <w:sz w:val="20"/>
                <w:szCs w:val="20"/>
              </w:rPr>
              <w:t>Operating income</w:t>
            </w:r>
          </w:p>
        </w:tc>
        <w:tc>
          <w:tcPr>
            <w:tcW w:w="1530" w:type="dxa"/>
          </w:tcPr>
          <w:p w:rsidR="0018564C" w:rsidRPr="009E1626" w:rsidRDefault="0018564C" w:rsidP="0018564C">
            <w:pPr>
              <w:pStyle w:val="ListParagraph"/>
              <w:ind w:left="0"/>
              <w:rPr>
                <w:rFonts w:ascii="Arial" w:hAnsi="Arial" w:cs="Arial"/>
                <w:sz w:val="20"/>
                <w:szCs w:val="20"/>
              </w:rPr>
            </w:pPr>
          </w:p>
        </w:tc>
        <w:tc>
          <w:tcPr>
            <w:tcW w:w="1684" w:type="dxa"/>
          </w:tcPr>
          <w:p w:rsidR="0018564C" w:rsidRPr="009E1626" w:rsidRDefault="0018564C" w:rsidP="0018564C">
            <w:pPr>
              <w:pStyle w:val="ListParagraph"/>
              <w:ind w:left="0"/>
              <w:rPr>
                <w:rFonts w:ascii="Arial" w:hAnsi="Arial" w:cs="Arial"/>
                <w:sz w:val="20"/>
                <w:szCs w:val="20"/>
              </w:rPr>
            </w:pPr>
          </w:p>
        </w:tc>
        <w:tc>
          <w:tcPr>
            <w:tcW w:w="1646" w:type="dxa"/>
          </w:tcPr>
          <w:p w:rsidR="0018564C" w:rsidRPr="009E1626" w:rsidRDefault="0018564C" w:rsidP="0018564C">
            <w:pPr>
              <w:pStyle w:val="ListParagraph"/>
              <w:ind w:left="0"/>
              <w:rPr>
                <w:rFonts w:ascii="Arial" w:hAnsi="Arial" w:cs="Arial"/>
                <w:sz w:val="20"/>
                <w:szCs w:val="20"/>
              </w:rPr>
            </w:pPr>
          </w:p>
        </w:tc>
        <w:tc>
          <w:tcPr>
            <w:tcW w:w="1260" w:type="dxa"/>
          </w:tcPr>
          <w:p w:rsidR="0018564C" w:rsidRPr="009E1626" w:rsidRDefault="0018564C" w:rsidP="0018564C">
            <w:pPr>
              <w:pStyle w:val="ListParagraph"/>
              <w:ind w:left="0"/>
              <w:rPr>
                <w:rFonts w:ascii="Arial" w:hAnsi="Arial" w:cs="Arial"/>
                <w:sz w:val="20"/>
                <w:szCs w:val="20"/>
              </w:rPr>
            </w:pPr>
          </w:p>
        </w:tc>
      </w:tr>
      <w:tr w:rsidR="0018564C" w:rsidRPr="009E1626" w:rsidTr="0018564C">
        <w:tc>
          <w:tcPr>
            <w:tcW w:w="2785" w:type="dxa"/>
          </w:tcPr>
          <w:p w:rsidR="0018564C" w:rsidRPr="009E1626" w:rsidRDefault="0018564C" w:rsidP="0018564C">
            <w:pPr>
              <w:pStyle w:val="ListParagraph"/>
              <w:ind w:left="0"/>
              <w:rPr>
                <w:rFonts w:ascii="Arial" w:hAnsi="Arial" w:cs="Arial"/>
                <w:sz w:val="20"/>
                <w:szCs w:val="20"/>
              </w:rPr>
            </w:pPr>
            <w:r w:rsidRPr="009E1626">
              <w:rPr>
                <w:rFonts w:ascii="Arial" w:hAnsi="Arial" w:cs="Arial"/>
                <w:sz w:val="20"/>
                <w:szCs w:val="20"/>
              </w:rPr>
              <w:t>Operating margin %</w:t>
            </w:r>
          </w:p>
        </w:tc>
        <w:tc>
          <w:tcPr>
            <w:tcW w:w="1530" w:type="dxa"/>
          </w:tcPr>
          <w:p w:rsidR="0018564C" w:rsidRPr="009E1626" w:rsidRDefault="0018564C" w:rsidP="0018564C">
            <w:pPr>
              <w:pStyle w:val="ListParagraph"/>
              <w:ind w:left="0"/>
              <w:rPr>
                <w:rFonts w:ascii="Arial" w:hAnsi="Arial" w:cs="Arial"/>
                <w:sz w:val="20"/>
                <w:szCs w:val="20"/>
              </w:rPr>
            </w:pPr>
          </w:p>
        </w:tc>
        <w:tc>
          <w:tcPr>
            <w:tcW w:w="1684" w:type="dxa"/>
          </w:tcPr>
          <w:p w:rsidR="0018564C" w:rsidRPr="009E1626" w:rsidRDefault="0018564C" w:rsidP="0018564C">
            <w:pPr>
              <w:pStyle w:val="ListParagraph"/>
              <w:ind w:left="0"/>
              <w:rPr>
                <w:rFonts w:ascii="Arial" w:hAnsi="Arial" w:cs="Arial"/>
                <w:sz w:val="20"/>
                <w:szCs w:val="20"/>
              </w:rPr>
            </w:pPr>
          </w:p>
        </w:tc>
        <w:tc>
          <w:tcPr>
            <w:tcW w:w="1646" w:type="dxa"/>
          </w:tcPr>
          <w:p w:rsidR="0018564C" w:rsidRPr="009E1626" w:rsidRDefault="0018564C" w:rsidP="0018564C">
            <w:pPr>
              <w:pStyle w:val="ListParagraph"/>
              <w:ind w:left="0"/>
              <w:rPr>
                <w:rFonts w:ascii="Arial" w:hAnsi="Arial" w:cs="Arial"/>
                <w:sz w:val="20"/>
                <w:szCs w:val="20"/>
              </w:rPr>
            </w:pPr>
          </w:p>
        </w:tc>
        <w:tc>
          <w:tcPr>
            <w:tcW w:w="1260" w:type="dxa"/>
          </w:tcPr>
          <w:p w:rsidR="0018564C" w:rsidRPr="009E1626" w:rsidRDefault="0018564C" w:rsidP="0018564C">
            <w:pPr>
              <w:pStyle w:val="ListParagraph"/>
              <w:ind w:left="0"/>
              <w:rPr>
                <w:rFonts w:ascii="Arial" w:hAnsi="Arial" w:cs="Arial"/>
                <w:sz w:val="20"/>
                <w:szCs w:val="20"/>
              </w:rPr>
            </w:pPr>
          </w:p>
        </w:tc>
      </w:tr>
    </w:tbl>
    <w:p w:rsidR="00F4063D" w:rsidRPr="009E1626" w:rsidRDefault="00F4063D" w:rsidP="0018564C">
      <w:pPr>
        <w:rPr>
          <w:rFonts w:ascii="Arial" w:hAnsi="Arial" w:cs="Arial"/>
          <w:sz w:val="22"/>
          <w:szCs w:val="22"/>
        </w:rPr>
      </w:pPr>
    </w:p>
    <w:p w:rsidR="005E0773" w:rsidRPr="009E1626" w:rsidRDefault="005E0773" w:rsidP="008B5C72">
      <w:pPr>
        <w:pStyle w:val="ListParagraph"/>
        <w:numPr>
          <w:ilvl w:val="0"/>
          <w:numId w:val="38"/>
        </w:numPr>
        <w:rPr>
          <w:rFonts w:ascii="Arial" w:hAnsi="Arial" w:cs="Arial"/>
          <w:sz w:val="22"/>
          <w:szCs w:val="22"/>
        </w:rPr>
      </w:pPr>
      <w:r w:rsidRPr="009E1626">
        <w:rPr>
          <w:rFonts w:ascii="Arial" w:hAnsi="Arial" w:cs="Arial"/>
          <w:sz w:val="22"/>
          <w:szCs w:val="22"/>
        </w:rPr>
        <w:t xml:space="preserve">Explain how using the Activity-based costing approach </w:t>
      </w:r>
      <w:r w:rsidR="00775F19" w:rsidRPr="009E1626">
        <w:rPr>
          <w:rFonts w:ascii="Arial" w:hAnsi="Arial" w:cs="Arial"/>
          <w:sz w:val="22"/>
          <w:szCs w:val="22"/>
        </w:rPr>
        <w:t>provided a different insight into the Fix-Me’s assessment of the relative profitability of the three market segments</w:t>
      </w:r>
      <w:r w:rsidR="00F4063D" w:rsidRPr="009E1626">
        <w:rPr>
          <w:rFonts w:ascii="Arial" w:hAnsi="Arial" w:cs="Arial"/>
          <w:sz w:val="22"/>
          <w:szCs w:val="22"/>
        </w:rPr>
        <w:t>, i.e. explain how does using the activity-based costing approach change</w:t>
      </w:r>
      <w:r w:rsidR="001A6182" w:rsidRPr="009E1626">
        <w:rPr>
          <w:rFonts w:ascii="Arial" w:hAnsi="Arial" w:cs="Arial"/>
          <w:sz w:val="22"/>
          <w:szCs w:val="22"/>
        </w:rPr>
        <w:t>d</w:t>
      </w:r>
      <w:r w:rsidR="00F4063D" w:rsidRPr="009E1626">
        <w:rPr>
          <w:rFonts w:ascii="Arial" w:hAnsi="Arial" w:cs="Arial"/>
          <w:sz w:val="22"/>
          <w:szCs w:val="22"/>
        </w:rPr>
        <w:t xml:space="preserve"> your observations concerning the most profitable market segment</w:t>
      </w:r>
      <w:r w:rsidR="00775F19" w:rsidRPr="009E1626">
        <w:rPr>
          <w:rFonts w:ascii="Arial" w:hAnsi="Arial" w:cs="Arial"/>
          <w:sz w:val="22"/>
          <w:szCs w:val="22"/>
        </w:rPr>
        <w:t>.</w:t>
      </w:r>
    </w:p>
    <w:p w:rsidR="001711A8" w:rsidRPr="009E1626" w:rsidRDefault="001711A8">
      <w:pPr>
        <w:rPr>
          <w:rFonts w:ascii="Arial" w:hAnsi="Arial" w:cs="Arial"/>
          <w:sz w:val="22"/>
          <w:szCs w:val="22"/>
        </w:rPr>
      </w:pPr>
      <w:r w:rsidRPr="009E1626">
        <w:rPr>
          <w:rFonts w:ascii="Arial" w:hAnsi="Arial" w:cs="Arial"/>
          <w:sz w:val="22"/>
          <w:szCs w:val="22"/>
        </w:rPr>
        <w:br w:type="page"/>
      </w:r>
    </w:p>
    <w:p w:rsidR="001711A8" w:rsidRPr="009E1626" w:rsidRDefault="001711A8" w:rsidP="001711A8">
      <w:pPr>
        <w:rPr>
          <w:rFonts w:ascii="Arial" w:hAnsi="Arial" w:cs="Arial"/>
          <w:b/>
          <w:sz w:val="22"/>
          <w:szCs w:val="22"/>
          <w:u w:val="single"/>
        </w:rPr>
      </w:pPr>
      <w:r w:rsidRPr="009E1626">
        <w:rPr>
          <w:rFonts w:ascii="Arial" w:hAnsi="Arial" w:cs="Arial"/>
          <w:b/>
          <w:sz w:val="22"/>
          <w:szCs w:val="22"/>
          <w:u w:val="single"/>
        </w:rPr>
        <w:lastRenderedPageBreak/>
        <w:t>Problem 3</w:t>
      </w:r>
    </w:p>
    <w:p w:rsidR="009E1626" w:rsidRPr="009E1626" w:rsidRDefault="009E1626" w:rsidP="001711A8">
      <w:pPr>
        <w:rPr>
          <w:rFonts w:ascii="Arial" w:hAnsi="Arial" w:cs="Arial"/>
          <w:sz w:val="20"/>
          <w:szCs w:val="20"/>
        </w:rPr>
      </w:pPr>
      <w:r w:rsidRPr="009E1626">
        <w:rPr>
          <w:rFonts w:ascii="Arial" w:hAnsi="Arial" w:cs="Arial"/>
          <w:sz w:val="20"/>
          <w:szCs w:val="20"/>
        </w:rPr>
        <w:t>(30 points)</w:t>
      </w:r>
    </w:p>
    <w:p w:rsidR="001711A8" w:rsidRPr="009E1626" w:rsidRDefault="001711A8" w:rsidP="001711A8">
      <w:pPr>
        <w:pStyle w:val="ShortQxStdBody"/>
        <w:ind w:left="360" w:hanging="360"/>
        <w:jc w:val="both"/>
        <w:rPr>
          <w:rFonts w:ascii="Arial" w:hAnsi="Arial" w:cs="Arial"/>
          <w:sz w:val="22"/>
          <w:szCs w:val="22"/>
        </w:rPr>
      </w:pPr>
      <w:r w:rsidRPr="009E1626">
        <w:rPr>
          <w:rFonts w:ascii="Arial" w:hAnsi="Arial" w:cs="Arial"/>
          <w:sz w:val="22"/>
          <w:szCs w:val="22"/>
        </w:rPr>
        <w:t>Ark-Kane Company, Inc. has the following budgeted sales for the selected four-month period:</w:t>
      </w:r>
    </w:p>
    <w:p w:rsidR="001711A8" w:rsidRPr="009E1626" w:rsidRDefault="001711A8" w:rsidP="001711A8">
      <w:pPr>
        <w:pStyle w:val="ShortQxStdBody"/>
        <w:ind w:left="360" w:hanging="360"/>
        <w:jc w:val="both"/>
        <w:rPr>
          <w:rFonts w:ascii="Arial" w:hAnsi="Arial" w:cs="Arial"/>
          <w:sz w:val="22"/>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2421"/>
      </w:tblGrid>
      <w:tr w:rsidR="001711A8" w:rsidRPr="009E1626" w:rsidTr="001711A8">
        <w:trPr>
          <w:trHeight w:val="288"/>
        </w:trPr>
        <w:tc>
          <w:tcPr>
            <w:tcW w:w="2349" w:type="dxa"/>
            <w:vAlign w:val="center"/>
          </w:tcPr>
          <w:p w:rsidR="001711A8" w:rsidRPr="009E1626" w:rsidRDefault="001711A8" w:rsidP="007D296C">
            <w:pPr>
              <w:pStyle w:val="StdLongQxBody"/>
              <w:tabs>
                <w:tab w:val="left" w:pos="600"/>
                <w:tab w:val="right" w:pos="3480"/>
                <w:tab w:val="right" w:pos="7320"/>
              </w:tabs>
              <w:rPr>
                <w:rFonts w:ascii="Arial" w:hAnsi="Arial" w:cs="Arial"/>
                <w:sz w:val="22"/>
                <w:szCs w:val="22"/>
                <w:u w:val="single"/>
              </w:rPr>
            </w:pPr>
            <w:r w:rsidRPr="009E1626">
              <w:rPr>
                <w:rFonts w:ascii="Arial" w:hAnsi="Arial" w:cs="Arial"/>
                <w:sz w:val="22"/>
                <w:szCs w:val="22"/>
                <w:u w:val="single"/>
              </w:rPr>
              <w:t>Month</w:t>
            </w:r>
          </w:p>
        </w:tc>
        <w:tc>
          <w:tcPr>
            <w:tcW w:w="2421" w:type="dxa"/>
            <w:vAlign w:val="center"/>
          </w:tcPr>
          <w:p w:rsidR="001711A8" w:rsidRPr="009E1626" w:rsidRDefault="001711A8" w:rsidP="007D296C">
            <w:pPr>
              <w:pStyle w:val="StdLongQxBody"/>
              <w:tabs>
                <w:tab w:val="left" w:pos="600"/>
                <w:tab w:val="right" w:pos="3480"/>
                <w:tab w:val="right" w:pos="7320"/>
              </w:tabs>
              <w:jc w:val="center"/>
              <w:rPr>
                <w:rFonts w:ascii="Arial" w:hAnsi="Arial" w:cs="Arial"/>
                <w:sz w:val="22"/>
                <w:szCs w:val="22"/>
                <w:u w:val="single"/>
              </w:rPr>
            </w:pPr>
            <w:r w:rsidRPr="009E1626">
              <w:rPr>
                <w:rFonts w:ascii="Arial" w:hAnsi="Arial" w:cs="Arial"/>
                <w:sz w:val="22"/>
                <w:szCs w:val="22"/>
                <w:u w:val="single"/>
              </w:rPr>
              <w:t>Unit Sales</w:t>
            </w:r>
          </w:p>
        </w:tc>
      </w:tr>
      <w:tr w:rsidR="001711A8" w:rsidRPr="009E1626" w:rsidTr="001711A8">
        <w:trPr>
          <w:trHeight w:val="288"/>
        </w:trPr>
        <w:tc>
          <w:tcPr>
            <w:tcW w:w="2349" w:type="dxa"/>
            <w:vAlign w:val="center"/>
          </w:tcPr>
          <w:p w:rsidR="001711A8" w:rsidRPr="009E1626" w:rsidRDefault="001711A8" w:rsidP="007D296C">
            <w:pPr>
              <w:pStyle w:val="StdLongQxBody"/>
              <w:tabs>
                <w:tab w:val="left" w:pos="600"/>
                <w:tab w:val="right" w:pos="3480"/>
                <w:tab w:val="right" w:pos="7320"/>
              </w:tabs>
              <w:rPr>
                <w:rFonts w:ascii="Arial" w:hAnsi="Arial" w:cs="Arial"/>
                <w:sz w:val="22"/>
                <w:szCs w:val="22"/>
              </w:rPr>
            </w:pPr>
            <w:r w:rsidRPr="009E1626">
              <w:rPr>
                <w:rFonts w:ascii="Arial" w:hAnsi="Arial" w:cs="Arial"/>
                <w:sz w:val="22"/>
                <w:szCs w:val="22"/>
              </w:rPr>
              <w:t>October</w:t>
            </w:r>
          </w:p>
        </w:tc>
        <w:tc>
          <w:tcPr>
            <w:tcW w:w="2421" w:type="dxa"/>
            <w:vAlign w:val="center"/>
          </w:tcPr>
          <w:p w:rsidR="001711A8" w:rsidRPr="009E1626" w:rsidRDefault="001711A8" w:rsidP="007D296C">
            <w:pPr>
              <w:pStyle w:val="StdLongQxBody"/>
              <w:tabs>
                <w:tab w:val="right" w:pos="7320"/>
              </w:tabs>
              <w:ind w:right="367"/>
              <w:jc w:val="right"/>
              <w:rPr>
                <w:rFonts w:ascii="Arial" w:hAnsi="Arial" w:cs="Arial"/>
                <w:sz w:val="22"/>
                <w:szCs w:val="22"/>
              </w:rPr>
            </w:pPr>
            <w:r w:rsidRPr="009E1626">
              <w:rPr>
                <w:rFonts w:ascii="Arial" w:hAnsi="Arial" w:cs="Arial"/>
                <w:sz w:val="22"/>
                <w:szCs w:val="22"/>
              </w:rPr>
              <w:t>80,000</w:t>
            </w:r>
          </w:p>
        </w:tc>
      </w:tr>
      <w:tr w:rsidR="001711A8" w:rsidRPr="009E1626" w:rsidTr="001711A8">
        <w:trPr>
          <w:trHeight w:val="288"/>
        </w:trPr>
        <w:tc>
          <w:tcPr>
            <w:tcW w:w="2349" w:type="dxa"/>
            <w:vAlign w:val="center"/>
          </w:tcPr>
          <w:p w:rsidR="001711A8" w:rsidRPr="009E1626" w:rsidRDefault="001711A8" w:rsidP="007D296C">
            <w:pPr>
              <w:pStyle w:val="StdLongQxBody"/>
              <w:tabs>
                <w:tab w:val="left" w:pos="600"/>
                <w:tab w:val="right" w:pos="3480"/>
                <w:tab w:val="right" w:pos="7320"/>
              </w:tabs>
              <w:rPr>
                <w:rFonts w:ascii="Arial" w:hAnsi="Arial" w:cs="Arial"/>
                <w:sz w:val="22"/>
                <w:szCs w:val="22"/>
              </w:rPr>
            </w:pPr>
            <w:r w:rsidRPr="009E1626">
              <w:rPr>
                <w:rFonts w:ascii="Arial" w:hAnsi="Arial" w:cs="Arial"/>
                <w:sz w:val="22"/>
                <w:szCs w:val="22"/>
              </w:rPr>
              <w:t>November</w:t>
            </w:r>
          </w:p>
        </w:tc>
        <w:tc>
          <w:tcPr>
            <w:tcW w:w="2421" w:type="dxa"/>
            <w:vAlign w:val="center"/>
          </w:tcPr>
          <w:p w:rsidR="001711A8" w:rsidRPr="009E1626" w:rsidRDefault="001711A8" w:rsidP="007D296C">
            <w:pPr>
              <w:pStyle w:val="StdLongQxBody"/>
              <w:tabs>
                <w:tab w:val="right" w:pos="7320"/>
              </w:tabs>
              <w:ind w:right="367"/>
              <w:jc w:val="right"/>
              <w:rPr>
                <w:rFonts w:ascii="Arial" w:hAnsi="Arial" w:cs="Arial"/>
                <w:sz w:val="22"/>
                <w:szCs w:val="22"/>
              </w:rPr>
            </w:pPr>
            <w:r w:rsidRPr="009E1626">
              <w:rPr>
                <w:rFonts w:ascii="Arial" w:hAnsi="Arial" w:cs="Arial"/>
                <w:sz w:val="22"/>
                <w:szCs w:val="22"/>
              </w:rPr>
              <w:t>140,000</w:t>
            </w:r>
          </w:p>
        </w:tc>
      </w:tr>
      <w:tr w:rsidR="001711A8" w:rsidRPr="009E1626" w:rsidTr="001711A8">
        <w:trPr>
          <w:trHeight w:val="288"/>
        </w:trPr>
        <w:tc>
          <w:tcPr>
            <w:tcW w:w="2349" w:type="dxa"/>
            <w:vAlign w:val="center"/>
          </w:tcPr>
          <w:p w:rsidR="001711A8" w:rsidRPr="009E1626" w:rsidRDefault="001711A8" w:rsidP="007D296C">
            <w:pPr>
              <w:pStyle w:val="StdLongQxBody"/>
              <w:tabs>
                <w:tab w:val="left" w:pos="600"/>
                <w:tab w:val="right" w:pos="3480"/>
                <w:tab w:val="right" w:pos="7320"/>
              </w:tabs>
              <w:rPr>
                <w:rFonts w:ascii="Arial" w:hAnsi="Arial" w:cs="Arial"/>
                <w:sz w:val="22"/>
                <w:szCs w:val="22"/>
              </w:rPr>
            </w:pPr>
            <w:r w:rsidRPr="009E1626">
              <w:rPr>
                <w:rFonts w:ascii="Arial" w:hAnsi="Arial" w:cs="Arial"/>
                <w:sz w:val="22"/>
                <w:szCs w:val="22"/>
              </w:rPr>
              <w:t>December</w:t>
            </w:r>
          </w:p>
        </w:tc>
        <w:tc>
          <w:tcPr>
            <w:tcW w:w="2421" w:type="dxa"/>
            <w:vAlign w:val="center"/>
          </w:tcPr>
          <w:p w:rsidR="001711A8" w:rsidRPr="009E1626" w:rsidRDefault="001711A8" w:rsidP="007D296C">
            <w:pPr>
              <w:pStyle w:val="StdLongQxBody"/>
              <w:tabs>
                <w:tab w:val="right" w:pos="7320"/>
              </w:tabs>
              <w:ind w:right="367"/>
              <w:jc w:val="right"/>
              <w:rPr>
                <w:rFonts w:ascii="Arial" w:hAnsi="Arial" w:cs="Arial"/>
                <w:sz w:val="22"/>
                <w:szCs w:val="22"/>
              </w:rPr>
            </w:pPr>
            <w:r w:rsidRPr="009E1626">
              <w:rPr>
                <w:rFonts w:ascii="Arial" w:hAnsi="Arial" w:cs="Arial"/>
                <w:sz w:val="22"/>
                <w:szCs w:val="22"/>
              </w:rPr>
              <w:t>100,000</w:t>
            </w:r>
          </w:p>
        </w:tc>
      </w:tr>
      <w:tr w:rsidR="001711A8" w:rsidRPr="009E1626" w:rsidTr="001711A8">
        <w:trPr>
          <w:trHeight w:val="288"/>
        </w:trPr>
        <w:tc>
          <w:tcPr>
            <w:tcW w:w="2349" w:type="dxa"/>
            <w:vAlign w:val="center"/>
          </w:tcPr>
          <w:p w:rsidR="001711A8" w:rsidRPr="009E1626" w:rsidRDefault="001711A8" w:rsidP="007D296C">
            <w:pPr>
              <w:pStyle w:val="StdLongQxBody"/>
              <w:tabs>
                <w:tab w:val="left" w:pos="600"/>
                <w:tab w:val="right" w:pos="3480"/>
                <w:tab w:val="right" w:pos="7320"/>
              </w:tabs>
              <w:rPr>
                <w:rFonts w:ascii="Arial" w:hAnsi="Arial" w:cs="Arial"/>
                <w:sz w:val="22"/>
                <w:szCs w:val="22"/>
              </w:rPr>
            </w:pPr>
            <w:r w:rsidRPr="009E1626">
              <w:rPr>
                <w:rFonts w:ascii="Arial" w:hAnsi="Arial" w:cs="Arial"/>
                <w:sz w:val="22"/>
                <w:szCs w:val="22"/>
              </w:rPr>
              <w:t>January</w:t>
            </w:r>
          </w:p>
        </w:tc>
        <w:tc>
          <w:tcPr>
            <w:tcW w:w="2421" w:type="dxa"/>
            <w:vAlign w:val="center"/>
          </w:tcPr>
          <w:p w:rsidR="001711A8" w:rsidRPr="009E1626" w:rsidRDefault="001711A8" w:rsidP="007D296C">
            <w:pPr>
              <w:pStyle w:val="StdLongQxBody"/>
              <w:tabs>
                <w:tab w:val="right" w:pos="7320"/>
              </w:tabs>
              <w:ind w:right="367"/>
              <w:jc w:val="right"/>
              <w:rPr>
                <w:rFonts w:ascii="Arial" w:hAnsi="Arial" w:cs="Arial"/>
                <w:sz w:val="22"/>
                <w:szCs w:val="22"/>
              </w:rPr>
            </w:pPr>
            <w:r w:rsidRPr="009E1626">
              <w:rPr>
                <w:rFonts w:ascii="Arial" w:hAnsi="Arial" w:cs="Arial"/>
                <w:sz w:val="22"/>
                <w:szCs w:val="22"/>
              </w:rPr>
              <w:t>120,000</w:t>
            </w:r>
          </w:p>
        </w:tc>
      </w:tr>
    </w:tbl>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r w:rsidRPr="009E1626">
        <w:rPr>
          <w:rFonts w:ascii="Arial" w:hAnsi="Arial" w:cs="Arial"/>
          <w:sz w:val="22"/>
          <w:szCs w:val="22"/>
        </w:rPr>
        <w:t>At the beginning of October, the company had 38,000 units of finished goods in inventory.</w:t>
      </w: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r w:rsidRPr="009E1626">
        <w:rPr>
          <w:rFonts w:ascii="Arial" w:hAnsi="Arial" w:cs="Arial"/>
          <w:sz w:val="22"/>
          <w:szCs w:val="22"/>
        </w:rPr>
        <w:t>Their operating plan indicates that they should retain their levels of finished goods inventory equal to 25 percent of the unit sales for the next month.</w:t>
      </w: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r w:rsidRPr="009E1626">
        <w:rPr>
          <w:rFonts w:ascii="Arial" w:hAnsi="Arial" w:cs="Arial"/>
          <w:sz w:val="22"/>
          <w:szCs w:val="22"/>
        </w:rPr>
        <w:t>In addition, in their production process:</w:t>
      </w:r>
    </w:p>
    <w:p w:rsidR="001711A8" w:rsidRPr="009E1626" w:rsidRDefault="001711A8" w:rsidP="001711A8">
      <w:pPr>
        <w:pStyle w:val="StdLongQxBody"/>
        <w:numPr>
          <w:ilvl w:val="0"/>
          <w:numId w:val="41"/>
        </w:numPr>
        <w:tabs>
          <w:tab w:val="left" w:pos="1440"/>
          <w:tab w:val="center" w:pos="5760"/>
          <w:tab w:val="right" w:pos="6240"/>
          <w:tab w:val="center" w:pos="7200"/>
          <w:tab w:val="right" w:pos="7680"/>
          <w:tab w:val="center" w:pos="8640"/>
        </w:tabs>
        <w:jc w:val="both"/>
        <w:rPr>
          <w:rFonts w:ascii="Arial" w:hAnsi="Arial" w:cs="Arial"/>
          <w:sz w:val="22"/>
          <w:szCs w:val="22"/>
        </w:rPr>
      </w:pPr>
      <w:r w:rsidRPr="009E1626">
        <w:rPr>
          <w:rFonts w:ascii="Arial" w:hAnsi="Arial" w:cs="Arial"/>
          <w:sz w:val="22"/>
          <w:szCs w:val="22"/>
        </w:rPr>
        <w:t xml:space="preserve">They use 5 pounds of a single raw material for each unit produced.  Each pound of material costs $10.  </w:t>
      </w:r>
    </w:p>
    <w:p w:rsidR="001711A8" w:rsidRPr="009E1626" w:rsidRDefault="001711A8" w:rsidP="001711A8">
      <w:pPr>
        <w:pStyle w:val="StdLongQxBody"/>
        <w:numPr>
          <w:ilvl w:val="0"/>
          <w:numId w:val="41"/>
        </w:numPr>
        <w:tabs>
          <w:tab w:val="left" w:pos="1440"/>
          <w:tab w:val="center" w:pos="5760"/>
          <w:tab w:val="right" w:pos="6240"/>
          <w:tab w:val="center" w:pos="7200"/>
          <w:tab w:val="right" w:pos="7680"/>
          <w:tab w:val="center" w:pos="8640"/>
        </w:tabs>
        <w:jc w:val="both"/>
        <w:rPr>
          <w:rFonts w:ascii="Arial" w:hAnsi="Arial" w:cs="Arial"/>
          <w:sz w:val="22"/>
          <w:szCs w:val="22"/>
        </w:rPr>
      </w:pPr>
      <w:r w:rsidRPr="009E1626">
        <w:rPr>
          <w:rFonts w:ascii="Arial" w:hAnsi="Arial" w:cs="Arial"/>
          <w:sz w:val="22"/>
          <w:szCs w:val="22"/>
        </w:rPr>
        <w:t xml:space="preserve">Plans are to have inventory levels for materials equal to 30 percent of the amount of materials needed to satisfy next month's production and 168,000 units of raw material on hand at the end of December.  </w:t>
      </w:r>
    </w:p>
    <w:p w:rsidR="001711A8" w:rsidRPr="009E1626" w:rsidRDefault="001711A8" w:rsidP="001711A8">
      <w:pPr>
        <w:pStyle w:val="StdLongQxBody"/>
        <w:numPr>
          <w:ilvl w:val="0"/>
          <w:numId w:val="41"/>
        </w:numPr>
        <w:tabs>
          <w:tab w:val="left" w:pos="1440"/>
          <w:tab w:val="center" w:pos="5760"/>
          <w:tab w:val="right" w:pos="6240"/>
          <w:tab w:val="center" w:pos="7200"/>
          <w:tab w:val="right" w:pos="7680"/>
          <w:tab w:val="center" w:pos="8640"/>
        </w:tabs>
        <w:jc w:val="both"/>
        <w:rPr>
          <w:rFonts w:ascii="Arial" w:hAnsi="Arial" w:cs="Arial"/>
          <w:sz w:val="22"/>
          <w:szCs w:val="22"/>
        </w:rPr>
      </w:pPr>
      <w:r w:rsidRPr="009E1626">
        <w:rPr>
          <w:rFonts w:ascii="Arial" w:hAnsi="Arial" w:cs="Arial"/>
          <w:sz w:val="22"/>
          <w:szCs w:val="22"/>
        </w:rPr>
        <w:t>Materials inventory on October 1 was 120,000 pounds.</w:t>
      </w: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sz w:val="22"/>
          <w:szCs w:val="22"/>
        </w:rPr>
      </w:pPr>
    </w:p>
    <w:p w:rsidR="001711A8" w:rsidRPr="009E1626" w:rsidRDefault="001711A8" w:rsidP="001711A8">
      <w:pPr>
        <w:pStyle w:val="StdLongQxBody"/>
        <w:tabs>
          <w:tab w:val="left" w:pos="1440"/>
          <w:tab w:val="center" w:pos="5760"/>
          <w:tab w:val="right" w:pos="6240"/>
          <w:tab w:val="center" w:pos="7200"/>
          <w:tab w:val="right" w:pos="7680"/>
          <w:tab w:val="center" w:pos="8640"/>
        </w:tabs>
        <w:ind w:left="360"/>
        <w:jc w:val="both"/>
        <w:rPr>
          <w:rFonts w:ascii="Arial" w:hAnsi="Arial" w:cs="Arial"/>
          <w:i/>
          <w:sz w:val="22"/>
          <w:szCs w:val="22"/>
        </w:rPr>
      </w:pPr>
      <w:r w:rsidRPr="009E1626">
        <w:rPr>
          <w:rFonts w:ascii="Arial" w:hAnsi="Arial" w:cs="Arial"/>
          <w:b/>
          <w:sz w:val="22"/>
          <w:szCs w:val="22"/>
        </w:rPr>
        <w:t>Required:</w:t>
      </w:r>
      <w:r w:rsidRPr="009E1626">
        <w:rPr>
          <w:rFonts w:ascii="Arial" w:hAnsi="Arial" w:cs="Arial"/>
          <w:sz w:val="22"/>
          <w:szCs w:val="22"/>
        </w:rPr>
        <w:t>For Ark-Kane Company, Inc., prepare</w:t>
      </w:r>
    </w:p>
    <w:p w:rsidR="001711A8" w:rsidRPr="009E1626" w:rsidRDefault="001711A8" w:rsidP="001711A8">
      <w:pPr>
        <w:pStyle w:val="StdIndent4"/>
        <w:numPr>
          <w:ilvl w:val="0"/>
          <w:numId w:val="39"/>
        </w:numPr>
        <w:jc w:val="both"/>
        <w:rPr>
          <w:rFonts w:ascii="Arial" w:hAnsi="Arial" w:cs="Arial"/>
          <w:sz w:val="22"/>
          <w:szCs w:val="22"/>
        </w:rPr>
      </w:pPr>
      <w:r w:rsidRPr="009E1626">
        <w:rPr>
          <w:rFonts w:ascii="Arial" w:hAnsi="Arial" w:cs="Arial"/>
          <w:sz w:val="22"/>
          <w:szCs w:val="22"/>
        </w:rPr>
        <w:t>A production budget in units for October, November, and December.</w:t>
      </w:r>
    </w:p>
    <w:p w:rsidR="001711A8" w:rsidRPr="009E1626" w:rsidRDefault="001711A8" w:rsidP="001711A8">
      <w:pPr>
        <w:pStyle w:val="StdIndent4"/>
        <w:numPr>
          <w:ilvl w:val="0"/>
          <w:numId w:val="39"/>
        </w:numPr>
        <w:jc w:val="both"/>
        <w:rPr>
          <w:rFonts w:ascii="Arial" w:hAnsi="Arial" w:cs="Arial"/>
          <w:sz w:val="22"/>
          <w:szCs w:val="22"/>
        </w:rPr>
      </w:pPr>
      <w:r w:rsidRPr="009E1626">
        <w:rPr>
          <w:rFonts w:ascii="Arial" w:hAnsi="Arial" w:cs="Arial"/>
          <w:sz w:val="22"/>
          <w:szCs w:val="22"/>
        </w:rPr>
        <w:t>A purchase budget in pounds and dollars for October, November, and December.</w:t>
      </w:r>
    </w:p>
    <w:p w:rsidR="00EB6DAB" w:rsidRPr="009E1626" w:rsidRDefault="00EB6DAB" w:rsidP="00EB6DAB">
      <w:pPr>
        <w:pStyle w:val="ShortQxStdBody"/>
        <w:numPr>
          <w:ilvl w:val="0"/>
          <w:numId w:val="39"/>
        </w:numPr>
        <w:jc w:val="both"/>
        <w:rPr>
          <w:rFonts w:ascii="Arial" w:hAnsi="Arial" w:cs="Arial"/>
          <w:sz w:val="22"/>
          <w:szCs w:val="22"/>
        </w:rPr>
      </w:pPr>
      <w:r w:rsidRPr="009E1626">
        <w:rPr>
          <w:rFonts w:ascii="Arial" w:hAnsi="Arial" w:cs="Arial"/>
          <w:sz w:val="22"/>
          <w:szCs w:val="22"/>
        </w:rPr>
        <w:t>Define the concept of budgetary slack?  Why does it occur?  What is the primary indication that budgetary slack is occurring?</w:t>
      </w:r>
    </w:p>
    <w:p w:rsidR="00EB6DAB" w:rsidRPr="009E1626" w:rsidRDefault="00EB6DAB" w:rsidP="00EB6DAB">
      <w:pPr>
        <w:pStyle w:val="ShortQxStdBody"/>
        <w:numPr>
          <w:ilvl w:val="0"/>
          <w:numId w:val="39"/>
        </w:numPr>
        <w:rPr>
          <w:rFonts w:ascii="Arial" w:hAnsi="Arial" w:cs="Arial"/>
          <w:sz w:val="22"/>
          <w:szCs w:val="22"/>
        </w:rPr>
      </w:pPr>
      <w:r w:rsidRPr="009E1626">
        <w:rPr>
          <w:rFonts w:ascii="Arial" w:hAnsi="Arial" w:cs="Arial"/>
          <w:sz w:val="22"/>
          <w:szCs w:val="22"/>
        </w:rPr>
        <w:t>Management experts argue that motivational considerations should be a part of budget planning and utilization.  What do you believe is their reason for such an observation?  Do you agree? Please explain your answer. Lastly, please list 4 steps a manager might take to motivate employees to participate effectively in the budgeting process.</w:t>
      </w:r>
    </w:p>
    <w:p w:rsidR="00EB6DAB" w:rsidRPr="009E1626" w:rsidRDefault="00EB6DAB" w:rsidP="00EB6DAB">
      <w:pPr>
        <w:tabs>
          <w:tab w:val="left" w:pos="1260"/>
          <w:tab w:val="right" w:pos="7200"/>
        </w:tabs>
        <w:rPr>
          <w:rFonts w:ascii="Arial" w:hAnsi="Arial" w:cs="Arial"/>
          <w:sz w:val="22"/>
          <w:szCs w:val="22"/>
        </w:rPr>
      </w:pPr>
    </w:p>
    <w:p w:rsidR="00EB6DAB" w:rsidRPr="009E1626" w:rsidRDefault="00EB6DAB" w:rsidP="00EB6DAB">
      <w:pPr>
        <w:pStyle w:val="StdIndent4"/>
        <w:ind w:left="720" w:firstLine="0"/>
        <w:jc w:val="both"/>
        <w:rPr>
          <w:rFonts w:ascii="Arial" w:hAnsi="Arial" w:cs="Arial"/>
          <w:sz w:val="22"/>
          <w:szCs w:val="22"/>
        </w:rPr>
      </w:pPr>
    </w:p>
    <w:p w:rsidR="001711A8" w:rsidRPr="009E1626" w:rsidRDefault="001711A8" w:rsidP="001711A8">
      <w:pPr>
        <w:pStyle w:val="StdIndent4"/>
        <w:ind w:left="360" w:firstLine="0"/>
        <w:jc w:val="both"/>
        <w:rPr>
          <w:rFonts w:ascii="Arial" w:hAnsi="Arial" w:cs="Arial"/>
          <w:sz w:val="22"/>
          <w:szCs w:val="22"/>
        </w:rPr>
      </w:pPr>
    </w:p>
    <w:p w:rsidR="001711A8" w:rsidRPr="009E1626" w:rsidRDefault="001711A8" w:rsidP="001711A8">
      <w:pPr>
        <w:ind w:left="360"/>
        <w:jc w:val="both"/>
        <w:rPr>
          <w:rFonts w:ascii="Arial" w:hAnsi="Arial" w:cs="Arial"/>
          <w:sz w:val="22"/>
          <w:szCs w:val="22"/>
        </w:rPr>
      </w:pPr>
    </w:p>
    <w:p w:rsidR="001711A8" w:rsidRPr="009E1626" w:rsidRDefault="001711A8" w:rsidP="001711A8">
      <w:pPr>
        <w:rPr>
          <w:rFonts w:ascii="Arial" w:hAnsi="Arial" w:cs="Arial"/>
          <w:sz w:val="22"/>
          <w:szCs w:val="22"/>
        </w:rPr>
      </w:pPr>
    </w:p>
    <w:p w:rsidR="001711A8" w:rsidRPr="009E1626" w:rsidRDefault="001711A8">
      <w:pPr>
        <w:rPr>
          <w:rFonts w:ascii="Arial" w:hAnsi="Arial" w:cs="Arial"/>
          <w:sz w:val="22"/>
          <w:szCs w:val="22"/>
        </w:rPr>
      </w:pPr>
    </w:p>
    <w:sectPr w:rsidR="001711A8" w:rsidRPr="009E1626" w:rsidSect="00F13886">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77" w:rsidRDefault="00E43F77" w:rsidP="00A948EF">
      <w:r>
        <w:separator/>
      </w:r>
    </w:p>
  </w:endnote>
  <w:endnote w:type="continuationSeparator" w:id="1">
    <w:p w:rsidR="00E43F77" w:rsidRDefault="00E43F77" w:rsidP="00A94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F" w:rsidRDefault="00CC4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EF" w:rsidRPr="00CC428F" w:rsidRDefault="00A948EF" w:rsidP="00CC42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F" w:rsidRDefault="00CC4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77" w:rsidRDefault="00E43F77" w:rsidP="00A948EF">
      <w:r>
        <w:separator/>
      </w:r>
    </w:p>
  </w:footnote>
  <w:footnote w:type="continuationSeparator" w:id="1">
    <w:p w:rsidR="00E43F77" w:rsidRDefault="00E43F77" w:rsidP="00A94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F" w:rsidRDefault="00CC4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F" w:rsidRDefault="00CC4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F" w:rsidRDefault="00CC4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E91"/>
    <w:multiLevelType w:val="hybridMultilevel"/>
    <w:tmpl w:val="14DA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5565A"/>
    <w:multiLevelType w:val="hybridMultilevel"/>
    <w:tmpl w:val="E2A42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449AE"/>
    <w:multiLevelType w:val="hybridMultilevel"/>
    <w:tmpl w:val="17B28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40E5E"/>
    <w:multiLevelType w:val="hybridMultilevel"/>
    <w:tmpl w:val="EA2C2B3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D1465"/>
    <w:multiLevelType w:val="hybridMultilevel"/>
    <w:tmpl w:val="07CA0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F75B6"/>
    <w:multiLevelType w:val="hybridMultilevel"/>
    <w:tmpl w:val="E782FA0A"/>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F3F6D"/>
    <w:multiLevelType w:val="hybridMultilevel"/>
    <w:tmpl w:val="E0D4E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245983"/>
    <w:multiLevelType w:val="hybridMultilevel"/>
    <w:tmpl w:val="76CCCC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63570"/>
    <w:multiLevelType w:val="hybridMultilevel"/>
    <w:tmpl w:val="DD186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B67051"/>
    <w:multiLevelType w:val="hybridMultilevel"/>
    <w:tmpl w:val="9CCA6BC6"/>
    <w:lvl w:ilvl="0" w:tplc="D0DAED54">
      <w:start w:val="1"/>
      <w:numFmt w:val="lowerLetter"/>
      <w:lvlText w:val="%1."/>
      <w:lvlJc w:val="left"/>
      <w:pPr>
        <w:tabs>
          <w:tab w:val="num" w:pos="360"/>
        </w:tabs>
        <w:ind w:left="360" w:hanging="360"/>
      </w:pPr>
      <w:rPr>
        <w:rFonts w:hint="default"/>
      </w:rPr>
    </w:lvl>
    <w:lvl w:ilvl="1" w:tplc="65CCCABC">
      <w:start w:val="1"/>
      <w:numFmt w:val="lowerRoman"/>
      <w:lvlText w:val="%2."/>
      <w:lvlJc w:val="left"/>
      <w:pPr>
        <w:tabs>
          <w:tab w:val="num" w:pos="1080"/>
        </w:tabs>
        <w:ind w:left="1080" w:hanging="576"/>
      </w:pPr>
      <w:rPr>
        <w:rFonts w:hint="default"/>
      </w:rPr>
    </w:lvl>
    <w:lvl w:ilvl="2" w:tplc="F1365F5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F7251B"/>
    <w:multiLevelType w:val="hybridMultilevel"/>
    <w:tmpl w:val="4F0A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740CB"/>
    <w:multiLevelType w:val="hybridMultilevel"/>
    <w:tmpl w:val="EF948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95F03"/>
    <w:multiLevelType w:val="multilevel"/>
    <w:tmpl w:val="99525520"/>
    <w:lvl w:ilvl="0">
      <w:start w:val="3"/>
      <w:numFmt w:val="upperRoman"/>
      <w:lvlText w:val="%1."/>
      <w:lvlJc w:val="left"/>
      <w:pPr>
        <w:tabs>
          <w:tab w:val="num" w:pos="1440"/>
        </w:tabs>
        <w:ind w:left="720" w:firstLine="0"/>
      </w:pPr>
      <w:rPr>
        <w:rFonts w:hint="default"/>
      </w:rPr>
    </w:lvl>
    <w:lvl w:ilvl="1">
      <w:start w:val="1"/>
      <w:numFmt w:val="upperLetter"/>
      <w:pStyle w:val="Heading2"/>
      <w:lvlText w:val="%2."/>
      <w:lvlJc w:val="left"/>
      <w:pPr>
        <w:tabs>
          <w:tab w:val="num" w:pos="1800"/>
        </w:tabs>
        <w:ind w:left="1440" w:firstLine="0"/>
      </w:pPr>
      <w:rPr>
        <w:rFonts w:hint="default"/>
      </w:rPr>
    </w:lvl>
    <w:lvl w:ilvl="2">
      <w:start w:val="1"/>
      <w:numFmt w:val="none"/>
      <w:lvlText w:val="1."/>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nsid w:val="305C79B8"/>
    <w:multiLevelType w:val="hybridMultilevel"/>
    <w:tmpl w:val="B84008E6"/>
    <w:lvl w:ilvl="0" w:tplc="3FD686E4">
      <w:start w:val="1"/>
      <w:numFmt w:val="lowerRoman"/>
      <w:lvlText w:val="%1."/>
      <w:lvlJc w:val="left"/>
      <w:pPr>
        <w:tabs>
          <w:tab w:val="num" w:pos="1080"/>
        </w:tabs>
        <w:ind w:left="108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055747"/>
    <w:multiLevelType w:val="hybridMultilevel"/>
    <w:tmpl w:val="1646EA4A"/>
    <w:lvl w:ilvl="0" w:tplc="D1F06DB2">
      <w:start w:val="1"/>
      <w:numFmt w:val="low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60599"/>
    <w:multiLevelType w:val="hybridMultilevel"/>
    <w:tmpl w:val="E5B6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02C46"/>
    <w:multiLevelType w:val="hybridMultilevel"/>
    <w:tmpl w:val="4432AE74"/>
    <w:lvl w:ilvl="0" w:tplc="0409000F">
      <w:start w:val="1"/>
      <w:numFmt w:val="decimal"/>
      <w:lvlText w:val="%1."/>
      <w:lvlJc w:val="left"/>
      <w:pPr>
        <w:ind w:left="360" w:hanging="360"/>
      </w:pPr>
      <w:rPr>
        <w:rFonts w:hint="default"/>
      </w:rPr>
    </w:lvl>
    <w:lvl w:ilvl="1" w:tplc="7AE6433E">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B84EDA"/>
    <w:multiLevelType w:val="hybridMultilevel"/>
    <w:tmpl w:val="8B80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0546D"/>
    <w:multiLevelType w:val="hybridMultilevel"/>
    <w:tmpl w:val="07C09072"/>
    <w:lvl w:ilvl="0" w:tplc="04090007">
      <w:start w:val="1"/>
      <w:numFmt w:val="bullet"/>
      <w:lvlText w:val=""/>
      <w:lvlJc w:val="left"/>
      <w:pPr>
        <w:tabs>
          <w:tab w:val="num" w:pos="1080"/>
        </w:tabs>
        <w:ind w:left="1080" w:hanging="360"/>
      </w:pPr>
      <w:rPr>
        <w:rFonts w:ascii="Wingdings" w:hAnsi="Wingding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8725CB"/>
    <w:multiLevelType w:val="hybridMultilevel"/>
    <w:tmpl w:val="3276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8337C8"/>
    <w:multiLevelType w:val="hybridMultilevel"/>
    <w:tmpl w:val="B566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A6071"/>
    <w:multiLevelType w:val="hybridMultilevel"/>
    <w:tmpl w:val="C4EE9762"/>
    <w:lvl w:ilvl="0" w:tplc="04090019">
      <w:start w:val="1"/>
      <w:numFmt w:val="lowerLetter"/>
      <w:lvlText w:val="%1."/>
      <w:lvlJc w:val="left"/>
      <w:pPr>
        <w:ind w:left="720" w:hanging="360"/>
      </w:pPr>
    </w:lvl>
    <w:lvl w:ilvl="1" w:tplc="7AE6433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6333B"/>
    <w:multiLevelType w:val="hybridMultilevel"/>
    <w:tmpl w:val="15E07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01E98"/>
    <w:multiLevelType w:val="hybridMultilevel"/>
    <w:tmpl w:val="B5EA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16E29"/>
    <w:multiLevelType w:val="hybridMultilevel"/>
    <w:tmpl w:val="22B6E10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A5248F"/>
    <w:multiLevelType w:val="hybridMultilevel"/>
    <w:tmpl w:val="50B6B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C307E5"/>
    <w:multiLevelType w:val="hybridMultilevel"/>
    <w:tmpl w:val="F8C06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22B4B"/>
    <w:multiLevelType w:val="hybridMultilevel"/>
    <w:tmpl w:val="4B0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A37D1"/>
    <w:multiLevelType w:val="hybridMultilevel"/>
    <w:tmpl w:val="546C4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01B49"/>
    <w:multiLevelType w:val="hybridMultilevel"/>
    <w:tmpl w:val="EB7CB244"/>
    <w:lvl w:ilvl="0" w:tplc="0409001B">
      <w:start w:val="1"/>
      <w:numFmt w:val="lowerRoman"/>
      <w:lvlText w:val="%1."/>
      <w:lvlJc w:val="right"/>
      <w:pPr>
        <w:tabs>
          <w:tab w:val="num" w:pos="1080"/>
        </w:tabs>
        <w:ind w:left="1080" w:hanging="360"/>
      </w:pPr>
      <w:rPr>
        <w:rFont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34D20"/>
    <w:multiLevelType w:val="hybridMultilevel"/>
    <w:tmpl w:val="3470093C"/>
    <w:lvl w:ilvl="0" w:tplc="E2D80E72">
      <w:start w:val="1"/>
      <w:numFmt w:val="lowerRoman"/>
      <w:lvlText w:val="%1."/>
      <w:lvlJc w:val="left"/>
      <w:pPr>
        <w:tabs>
          <w:tab w:val="num" w:pos="1080"/>
        </w:tabs>
        <w:ind w:left="1080" w:hanging="360"/>
      </w:pPr>
      <w:rPr>
        <w:rFonts w:hint="default"/>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BC61096"/>
    <w:multiLevelType w:val="hybridMultilevel"/>
    <w:tmpl w:val="FBBCE0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B82274"/>
    <w:multiLevelType w:val="hybridMultilevel"/>
    <w:tmpl w:val="0340F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015E8"/>
    <w:multiLevelType w:val="hybridMultilevel"/>
    <w:tmpl w:val="A1F6E6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FFA578F"/>
    <w:multiLevelType w:val="hybridMultilevel"/>
    <w:tmpl w:val="7898C5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3CE5"/>
    <w:multiLevelType w:val="hybridMultilevel"/>
    <w:tmpl w:val="F94455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B8E7F30"/>
    <w:multiLevelType w:val="hybridMultilevel"/>
    <w:tmpl w:val="2DA43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9F7165"/>
    <w:multiLevelType w:val="hybridMultilevel"/>
    <w:tmpl w:val="06680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E3CAC"/>
    <w:multiLevelType w:val="hybridMultilevel"/>
    <w:tmpl w:val="8AFE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91C6E"/>
    <w:multiLevelType w:val="hybridMultilevel"/>
    <w:tmpl w:val="7F1261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D232FB"/>
    <w:multiLevelType w:val="hybridMultilevel"/>
    <w:tmpl w:val="E7E6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F1E5C"/>
    <w:multiLevelType w:val="hybridMultilevel"/>
    <w:tmpl w:val="E2440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33"/>
  </w:num>
  <w:num w:numId="5">
    <w:abstractNumId w:val="35"/>
  </w:num>
  <w:num w:numId="6">
    <w:abstractNumId w:val="8"/>
  </w:num>
  <w:num w:numId="7">
    <w:abstractNumId w:val="2"/>
  </w:num>
  <w:num w:numId="8">
    <w:abstractNumId w:val="36"/>
  </w:num>
  <w:num w:numId="9">
    <w:abstractNumId w:val="7"/>
  </w:num>
  <w:num w:numId="10">
    <w:abstractNumId w:val="22"/>
  </w:num>
  <w:num w:numId="11">
    <w:abstractNumId w:val="28"/>
  </w:num>
  <w:num w:numId="12">
    <w:abstractNumId w:val="24"/>
  </w:num>
  <w:num w:numId="13">
    <w:abstractNumId w:val="18"/>
  </w:num>
  <w:num w:numId="14">
    <w:abstractNumId w:val="29"/>
  </w:num>
  <w:num w:numId="15">
    <w:abstractNumId w:val="5"/>
  </w:num>
  <w:num w:numId="16">
    <w:abstractNumId w:val="30"/>
  </w:num>
  <w:num w:numId="17">
    <w:abstractNumId w:val="23"/>
  </w:num>
  <w:num w:numId="18">
    <w:abstractNumId w:val="15"/>
  </w:num>
  <w:num w:numId="19">
    <w:abstractNumId w:val="20"/>
  </w:num>
  <w:num w:numId="20">
    <w:abstractNumId w:val="39"/>
  </w:num>
  <w:num w:numId="21">
    <w:abstractNumId w:val="3"/>
  </w:num>
  <w:num w:numId="22">
    <w:abstractNumId w:val="17"/>
  </w:num>
  <w:num w:numId="23">
    <w:abstractNumId w:val="38"/>
  </w:num>
  <w:num w:numId="24">
    <w:abstractNumId w:val="6"/>
  </w:num>
  <w:num w:numId="25">
    <w:abstractNumId w:val="0"/>
  </w:num>
  <w:num w:numId="26">
    <w:abstractNumId w:val="19"/>
  </w:num>
  <w:num w:numId="27">
    <w:abstractNumId w:val="14"/>
  </w:num>
  <w:num w:numId="28">
    <w:abstractNumId w:val="31"/>
  </w:num>
  <w:num w:numId="29">
    <w:abstractNumId w:val="27"/>
  </w:num>
  <w:num w:numId="30">
    <w:abstractNumId w:val="26"/>
  </w:num>
  <w:num w:numId="31">
    <w:abstractNumId w:val="21"/>
  </w:num>
  <w:num w:numId="32">
    <w:abstractNumId w:val="1"/>
  </w:num>
  <w:num w:numId="33">
    <w:abstractNumId w:val="10"/>
  </w:num>
  <w:num w:numId="34">
    <w:abstractNumId w:val="16"/>
  </w:num>
  <w:num w:numId="35">
    <w:abstractNumId w:val="25"/>
  </w:num>
  <w:num w:numId="36">
    <w:abstractNumId w:val="40"/>
  </w:num>
  <w:num w:numId="37">
    <w:abstractNumId w:val="34"/>
  </w:num>
  <w:num w:numId="38">
    <w:abstractNumId w:val="32"/>
  </w:num>
  <w:num w:numId="39">
    <w:abstractNumId w:val="41"/>
  </w:num>
  <w:num w:numId="40">
    <w:abstractNumId w:val="4"/>
  </w:num>
  <w:num w:numId="41">
    <w:abstractNumId w:val="11"/>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B37EE2"/>
    <w:rsid w:val="0000372E"/>
    <w:rsid w:val="000647D6"/>
    <w:rsid w:val="0006492C"/>
    <w:rsid w:val="000766DA"/>
    <w:rsid w:val="000C0FC5"/>
    <w:rsid w:val="000C19D2"/>
    <w:rsid w:val="000C4E7D"/>
    <w:rsid w:val="000D7C3C"/>
    <w:rsid w:val="001137F4"/>
    <w:rsid w:val="00120F3D"/>
    <w:rsid w:val="00122318"/>
    <w:rsid w:val="00132FA9"/>
    <w:rsid w:val="00152945"/>
    <w:rsid w:val="001711A8"/>
    <w:rsid w:val="0018564C"/>
    <w:rsid w:val="00194C19"/>
    <w:rsid w:val="00194FA9"/>
    <w:rsid w:val="001A6182"/>
    <w:rsid w:val="001B19A6"/>
    <w:rsid w:val="001B5CF1"/>
    <w:rsid w:val="001F0A78"/>
    <w:rsid w:val="001F4FF6"/>
    <w:rsid w:val="002203E7"/>
    <w:rsid w:val="002604B9"/>
    <w:rsid w:val="0026742E"/>
    <w:rsid w:val="00295BA7"/>
    <w:rsid w:val="002D69F0"/>
    <w:rsid w:val="002D7F18"/>
    <w:rsid w:val="00300D65"/>
    <w:rsid w:val="00323392"/>
    <w:rsid w:val="0032576A"/>
    <w:rsid w:val="00342D72"/>
    <w:rsid w:val="00363C0D"/>
    <w:rsid w:val="00364378"/>
    <w:rsid w:val="003704A2"/>
    <w:rsid w:val="00372423"/>
    <w:rsid w:val="00384687"/>
    <w:rsid w:val="003B4F31"/>
    <w:rsid w:val="00446266"/>
    <w:rsid w:val="004566AE"/>
    <w:rsid w:val="004D0266"/>
    <w:rsid w:val="004D0A4C"/>
    <w:rsid w:val="004D5C05"/>
    <w:rsid w:val="004E3C9C"/>
    <w:rsid w:val="00500CD3"/>
    <w:rsid w:val="005047F1"/>
    <w:rsid w:val="00515C9C"/>
    <w:rsid w:val="005419E8"/>
    <w:rsid w:val="00556156"/>
    <w:rsid w:val="00585523"/>
    <w:rsid w:val="005A714D"/>
    <w:rsid w:val="005C08FA"/>
    <w:rsid w:val="005E0773"/>
    <w:rsid w:val="005E3F21"/>
    <w:rsid w:val="00655E75"/>
    <w:rsid w:val="00666808"/>
    <w:rsid w:val="006741E6"/>
    <w:rsid w:val="0068719F"/>
    <w:rsid w:val="006977E2"/>
    <w:rsid w:val="006C7568"/>
    <w:rsid w:val="006E44C2"/>
    <w:rsid w:val="006F76CB"/>
    <w:rsid w:val="007324DD"/>
    <w:rsid w:val="00775F19"/>
    <w:rsid w:val="007A6116"/>
    <w:rsid w:val="007D0420"/>
    <w:rsid w:val="008058C1"/>
    <w:rsid w:val="0080634C"/>
    <w:rsid w:val="0083508D"/>
    <w:rsid w:val="00852191"/>
    <w:rsid w:val="00891105"/>
    <w:rsid w:val="008B3420"/>
    <w:rsid w:val="008B5C72"/>
    <w:rsid w:val="008C6190"/>
    <w:rsid w:val="008F3F29"/>
    <w:rsid w:val="009002AE"/>
    <w:rsid w:val="009023FB"/>
    <w:rsid w:val="0090580D"/>
    <w:rsid w:val="00913340"/>
    <w:rsid w:val="00920521"/>
    <w:rsid w:val="00931745"/>
    <w:rsid w:val="00946343"/>
    <w:rsid w:val="00971F1C"/>
    <w:rsid w:val="009C1564"/>
    <w:rsid w:val="009D7F3B"/>
    <w:rsid w:val="009E0A98"/>
    <w:rsid w:val="009E1626"/>
    <w:rsid w:val="009F4B08"/>
    <w:rsid w:val="00A22D9E"/>
    <w:rsid w:val="00A23A98"/>
    <w:rsid w:val="00A360AB"/>
    <w:rsid w:val="00A47DA1"/>
    <w:rsid w:val="00A948EF"/>
    <w:rsid w:val="00AB51A0"/>
    <w:rsid w:val="00AB5277"/>
    <w:rsid w:val="00AC799D"/>
    <w:rsid w:val="00AD40DF"/>
    <w:rsid w:val="00AF40EF"/>
    <w:rsid w:val="00B10048"/>
    <w:rsid w:val="00B10804"/>
    <w:rsid w:val="00B16367"/>
    <w:rsid w:val="00B37EE2"/>
    <w:rsid w:val="00B44305"/>
    <w:rsid w:val="00B450A3"/>
    <w:rsid w:val="00B4532F"/>
    <w:rsid w:val="00B53B94"/>
    <w:rsid w:val="00B65F1C"/>
    <w:rsid w:val="00B8069F"/>
    <w:rsid w:val="00BA3649"/>
    <w:rsid w:val="00BE0B5C"/>
    <w:rsid w:val="00C00B4D"/>
    <w:rsid w:val="00C13E6E"/>
    <w:rsid w:val="00C27548"/>
    <w:rsid w:val="00C33351"/>
    <w:rsid w:val="00C37A77"/>
    <w:rsid w:val="00C37BEC"/>
    <w:rsid w:val="00C828D8"/>
    <w:rsid w:val="00CA51B6"/>
    <w:rsid w:val="00CB38B6"/>
    <w:rsid w:val="00CB4518"/>
    <w:rsid w:val="00CC428F"/>
    <w:rsid w:val="00CE0270"/>
    <w:rsid w:val="00D10B5B"/>
    <w:rsid w:val="00D402DF"/>
    <w:rsid w:val="00D41E7C"/>
    <w:rsid w:val="00D46DD1"/>
    <w:rsid w:val="00D55C50"/>
    <w:rsid w:val="00D577BF"/>
    <w:rsid w:val="00D879A5"/>
    <w:rsid w:val="00DD375A"/>
    <w:rsid w:val="00E07177"/>
    <w:rsid w:val="00E11B31"/>
    <w:rsid w:val="00E223F5"/>
    <w:rsid w:val="00E43F77"/>
    <w:rsid w:val="00E513E2"/>
    <w:rsid w:val="00E65A27"/>
    <w:rsid w:val="00E867EA"/>
    <w:rsid w:val="00E876BD"/>
    <w:rsid w:val="00EB6DAB"/>
    <w:rsid w:val="00EC31D3"/>
    <w:rsid w:val="00EC6A90"/>
    <w:rsid w:val="00ED57CE"/>
    <w:rsid w:val="00EE16A8"/>
    <w:rsid w:val="00F03A39"/>
    <w:rsid w:val="00F12419"/>
    <w:rsid w:val="00F13886"/>
    <w:rsid w:val="00F36ACF"/>
    <w:rsid w:val="00F37E57"/>
    <w:rsid w:val="00F4063D"/>
    <w:rsid w:val="00F47FD6"/>
    <w:rsid w:val="00F60C6C"/>
    <w:rsid w:val="00F958FC"/>
    <w:rsid w:val="00FA3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9D"/>
    <w:rPr>
      <w:sz w:val="24"/>
      <w:szCs w:val="24"/>
      <w:lang w:eastAsia="ko-KR"/>
    </w:rPr>
  </w:style>
  <w:style w:type="paragraph" w:styleId="Heading1">
    <w:name w:val="heading 1"/>
    <w:basedOn w:val="Normal"/>
    <w:next w:val="Normal"/>
    <w:qFormat/>
    <w:rsid w:val="00B37EE2"/>
    <w:pPr>
      <w:keepNext/>
      <w:outlineLvl w:val="0"/>
    </w:pPr>
    <w:rPr>
      <w:rFonts w:eastAsia="Times New Roman"/>
      <w:b/>
      <w:bCs/>
      <w:lang w:eastAsia="en-US"/>
    </w:rPr>
  </w:style>
  <w:style w:type="paragraph" w:styleId="Heading2">
    <w:name w:val="heading 2"/>
    <w:basedOn w:val="Normal"/>
    <w:next w:val="Normal"/>
    <w:qFormat/>
    <w:rsid w:val="00B10804"/>
    <w:pPr>
      <w:keepNext/>
      <w:numPr>
        <w:ilvl w:val="1"/>
        <w:numId w:val="1"/>
      </w:numPr>
      <w:spacing w:after="60" w:line="480" w:lineRule="auto"/>
      <w:outlineLvl w:val="1"/>
    </w:pPr>
    <w:rPr>
      <w:rFonts w:ascii="Arial" w:eastAsia="Times New Roman" w:hAnsi="Arial"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EE2"/>
    <w:pPr>
      <w:tabs>
        <w:tab w:val="center" w:pos="4320"/>
        <w:tab w:val="right" w:pos="8640"/>
      </w:tabs>
    </w:pPr>
    <w:rPr>
      <w:rFonts w:eastAsia="Times New Roman"/>
      <w:lang w:eastAsia="en-US"/>
    </w:rPr>
  </w:style>
  <w:style w:type="paragraph" w:styleId="BalloonText">
    <w:name w:val="Balloon Text"/>
    <w:basedOn w:val="Normal"/>
    <w:semiHidden/>
    <w:rsid w:val="006C7568"/>
    <w:rPr>
      <w:rFonts w:ascii="Tahoma" w:hAnsi="Tahoma" w:cs="Tahoma"/>
      <w:sz w:val="16"/>
      <w:szCs w:val="16"/>
    </w:rPr>
  </w:style>
  <w:style w:type="paragraph" w:styleId="BodyText">
    <w:name w:val="Body Text"/>
    <w:basedOn w:val="Normal"/>
    <w:link w:val="BodyTextChar"/>
    <w:rsid w:val="000647D6"/>
    <w:rPr>
      <w:rFonts w:eastAsia="Times New Roman"/>
      <w:sz w:val="22"/>
      <w:lang w:eastAsia="en-US"/>
    </w:rPr>
  </w:style>
  <w:style w:type="character" w:customStyle="1" w:styleId="BodyTextChar">
    <w:name w:val="Body Text Char"/>
    <w:basedOn w:val="DefaultParagraphFont"/>
    <w:link w:val="BodyText"/>
    <w:rsid w:val="000647D6"/>
    <w:rPr>
      <w:rFonts w:eastAsia="Times New Roman"/>
      <w:sz w:val="22"/>
      <w:szCs w:val="24"/>
    </w:rPr>
  </w:style>
  <w:style w:type="character" w:customStyle="1" w:styleId="StyleArial11pt">
    <w:name w:val="Style Arial 11 pt"/>
    <w:basedOn w:val="DefaultParagraphFont"/>
    <w:rsid w:val="000647D6"/>
    <w:rPr>
      <w:rFonts w:ascii="Times New Roman" w:hAnsi="Times New Roman"/>
      <w:sz w:val="20"/>
    </w:rPr>
  </w:style>
  <w:style w:type="table" w:styleId="TableGrid">
    <w:name w:val="Table Grid"/>
    <w:basedOn w:val="TableNormal"/>
    <w:rsid w:val="009C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948EF"/>
    <w:pPr>
      <w:tabs>
        <w:tab w:val="center" w:pos="4680"/>
        <w:tab w:val="right" w:pos="9360"/>
      </w:tabs>
    </w:pPr>
  </w:style>
  <w:style w:type="character" w:customStyle="1" w:styleId="HeaderChar">
    <w:name w:val="Header Char"/>
    <w:basedOn w:val="DefaultParagraphFont"/>
    <w:link w:val="Header"/>
    <w:rsid w:val="00A948EF"/>
    <w:rPr>
      <w:sz w:val="24"/>
      <w:szCs w:val="24"/>
      <w:lang w:eastAsia="ko-KR"/>
    </w:rPr>
  </w:style>
  <w:style w:type="paragraph" w:styleId="ListParagraph">
    <w:name w:val="List Paragraph"/>
    <w:basedOn w:val="Normal"/>
    <w:uiPriority w:val="34"/>
    <w:qFormat/>
    <w:rsid w:val="00122318"/>
    <w:pPr>
      <w:ind w:left="720"/>
      <w:contextualSpacing/>
    </w:pPr>
  </w:style>
  <w:style w:type="paragraph" w:customStyle="1" w:styleId="StdLongQxBody">
    <w:name w:val="StdLongQxBody"/>
    <w:basedOn w:val="Normal"/>
    <w:rsid w:val="00B53B94"/>
    <w:pPr>
      <w:widowControl w:val="0"/>
    </w:pPr>
    <w:rPr>
      <w:rFonts w:ascii="Courier" w:eastAsia="Times New Roman" w:hAnsi="Courier"/>
      <w:snapToGrid w:val="0"/>
      <w:sz w:val="20"/>
      <w:szCs w:val="20"/>
      <w:lang w:eastAsia="en-US"/>
    </w:rPr>
  </w:style>
  <w:style w:type="paragraph" w:customStyle="1" w:styleId="StdIndent4">
    <w:name w:val="StdIndent4"/>
    <w:basedOn w:val="Normal"/>
    <w:rsid w:val="00B53B94"/>
    <w:pPr>
      <w:widowControl w:val="0"/>
      <w:ind w:left="480" w:hanging="480"/>
    </w:pPr>
    <w:rPr>
      <w:rFonts w:ascii="Courier" w:eastAsia="Times New Roman" w:hAnsi="Courier"/>
      <w:snapToGrid w:val="0"/>
      <w:sz w:val="20"/>
      <w:szCs w:val="20"/>
      <w:lang w:eastAsia="en-US"/>
    </w:rPr>
  </w:style>
  <w:style w:type="paragraph" w:styleId="NoSpacing">
    <w:name w:val="No Spacing"/>
    <w:qFormat/>
    <w:rsid w:val="00B53B94"/>
    <w:rPr>
      <w:rFonts w:ascii="Calibri" w:eastAsia="Calibri" w:hAnsi="Calibri" w:cs="Calibri"/>
      <w:sz w:val="22"/>
      <w:szCs w:val="22"/>
    </w:rPr>
  </w:style>
  <w:style w:type="paragraph" w:customStyle="1" w:styleId="SOLUTION">
    <w:name w:val="SOLUTION:"/>
    <w:basedOn w:val="Normal"/>
    <w:next w:val="Normal"/>
    <w:rsid w:val="00666808"/>
    <w:pPr>
      <w:widowControl w:val="0"/>
    </w:pPr>
    <w:rPr>
      <w:rFonts w:ascii="Times" w:eastAsia="Times New Roman" w:hAnsi="Times"/>
      <w:b/>
      <w:caps/>
      <w:snapToGrid w:val="0"/>
      <w:sz w:val="20"/>
      <w:szCs w:val="20"/>
      <w:lang w:eastAsia="en-US"/>
    </w:rPr>
  </w:style>
  <w:style w:type="paragraph" w:customStyle="1" w:styleId="ShortQxStdBody">
    <w:name w:val="ShortQxStdBody"/>
    <w:basedOn w:val="Normal"/>
    <w:rsid w:val="00666808"/>
    <w:pPr>
      <w:widowControl w:val="0"/>
    </w:pPr>
    <w:rPr>
      <w:rFonts w:ascii="Courier" w:eastAsia="Times New Roman" w:hAnsi="Courier"/>
      <w:snapToGrid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8144940">
      <w:bodyDiv w:val="1"/>
      <w:marLeft w:val="0"/>
      <w:marRight w:val="0"/>
      <w:marTop w:val="0"/>
      <w:marBottom w:val="0"/>
      <w:divBdr>
        <w:top w:val="none" w:sz="0" w:space="0" w:color="auto"/>
        <w:left w:val="none" w:sz="0" w:space="0" w:color="auto"/>
        <w:bottom w:val="none" w:sz="0" w:space="0" w:color="auto"/>
        <w:right w:val="none" w:sz="0" w:space="0" w:color="auto"/>
      </w:divBdr>
    </w:div>
    <w:div w:id="48116974">
      <w:bodyDiv w:val="1"/>
      <w:marLeft w:val="0"/>
      <w:marRight w:val="0"/>
      <w:marTop w:val="0"/>
      <w:marBottom w:val="0"/>
      <w:divBdr>
        <w:top w:val="none" w:sz="0" w:space="0" w:color="auto"/>
        <w:left w:val="none" w:sz="0" w:space="0" w:color="auto"/>
        <w:bottom w:val="none" w:sz="0" w:space="0" w:color="auto"/>
        <w:right w:val="none" w:sz="0" w:space="0" w:color="auto"/>
      </w:divBdr>
    </w:div>
    <w:div w:id="1047682027">
      <w:bodyDiv w:val="1"/>
      <w:marLeft w:val="0"/>
      <w:marRight w:val="0"/>
      <w:marTop w:val="0"/>
      <w:marBottom w:val="0"/>
      <w:divBdr>
        <w:top w:val="none" w:sz="0" w:space="0" w:color="auto"/>
        <w:left w:val="none" w:sz="0" w:space="0" w:color="auto"/>
        <w:bottom w:val="none" w:sz="0" w:space="0" w:color="auto"/>
        <w:right w:val="none" w:sz="0" w:space="0" w:color="auto"/>
      </w:divBdr>
    </w:div>
    <w:div w:id="1445343847">
      <w:bodyDiv w:val="1"/>
      <w:marLeft w:val="0"/>
      <w:marRight w:val="0"/>
      <w:marTop w:val="0"/>
      <w:marBottom w:val="0"/>
      <w:divBdr>
        <w:top w:val="none" w:sz="0" w:space="0" w:color="auto"/>
        <w:left w:val="none" w:sz="0" w:space="0" w:color="auto"/>
        <w:bottom w:val="none" w:sz="0" w:space="0" w:color="auto"/>
        <w:right w:val="none" w:sz="0" w:space="0" w:color="auto"/>
      </w:divBdr>
    </w:div>
    <w:div w:id="16462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Accounting 401</vt:lpstr>
    </vt:vector>
  </TitlesOfParts>
  <Company>Hofstra University</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401</dc:title>
  <dc:creator>Rich Jones</dc:creator>
  <cp:lastModifiedBy>HP</cp:lastModifiedBy>
  <cp:revision>11</cp:revision>
  <cp:lastPrinted>2009-12-11T17:43:00Z</cp:lastPrinted>
  <dcterms:created xsi:type="dcterms:W3CDTF">2016-04-22T15:28:00Z</dcterms:created>
  <dcterms:modified xsi:type="dcterms:W3CDTF">2016-08-05T05:32:00Z</dcterms:modified>
</cp:coreProperties>
</file>